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6872FC6D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10</w:t>
      </w:r>
      <w:r w:rsidR="0063450C">
        <w:rPr>
          <w:rFonts w:ascii="Arial" w:hAnsi="Arial" w:cs="Arial"/>
          <w:b/>
          <w:sz w:val="24"/>
          <w:szCs w:val="24"/>
        </w:rPr>
        <w:t>6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E56677" w:rsidRPr="00E56677">
        <w:rPr>
          <w:rFonts w:ascii="Arial" w:hAnsi="Arial" w:cs="Arial"/>
          <w:b/>
          <w:sz w:val="24"/>
          <w:szCs w:val="24"/>
        </w:rPr>
        <w:t>R4-2300088</w:t>
      </w:r>
    </w:p>
    <w:p w14:paraId="2C642D1A" w14:textId="77777777" w:rsidR="0056776D" w:rsidRPr="00346CA9" w:rsidRDefault="0056776D" w:rsidP="0056776D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</w:t>
      </w:r>
      <w:r w:rsidRPr="00346CA9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Greece,</w:t>
      </w:r>
      <w:r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27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February</w:t>
      </w:r>
      <w:r w:rsidRPr="00346CA9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3</w:t>
      </w:r>
      <w:r w:rsidRPr="00042AAB">
        <w:rPr>
          <w:rFonts w:ascii="Arial" w:hAnsi="Arial" w:cs="Arial"/>
          <w:b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</w:t>
      </w:r>
      <w:r w:rsidRPr="00346CA9">
        <w:rPr>
          <w:rFonts w:ascii="Arial" w:hAnsi="Arial" w:cs="Arial"/>
          <w:b/>
          <w:sz w:val="24"/>
        </w:rPr>
        <w:t xml:space="preserve"> 202</w:t>
      </w:r>
      <w:r>
        <w:rPr>
          <w:rFonts w:ascii="Arial" w:hAnsi="Arial" w:cs="Arial"/>
          <w:b/>
          <w:sz w:val="24"/>
        </w:rPr>
        <w:t>3</w:t>
      </w:r>
    </w:p>
    <w:p w14:paraId="5F00CF13" w14:textId="37586314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C60C6E">
        <w:rPr>
          <w:rFonts w:ascii="Arial" w:hAnsi="Arial" w:cs="Arial"/>
          <w:bCs/>
          <w:noProof/>
          <w:sz w:val="24"/>
          <w:szCs w:val="24"/>
          <w:lang w:val="sv-SE" w:eastAsia="en-US"/>
        </w:rPr>
        <w:t>9</w:t>
      </w:r>
      <w:r w:rsidR="00A96936">
        <w:rPr>
          <w:rFonts w:ascii="Arial" w:hAnsi="Arial" w:cs="Arial"/>
          <w:bCs/>
          <w:noProof/>
          <w:sz w:val="24"/>
          <w:szCs w:val="24"/>
          <w:lang w:val="sv-SE" w:eastAsia="en-US"/>
        </w:rPr>
        <w:t>.2</w:t>
      </w:r>
      <w:r w:rsidR="00C60C6E">
        <w:rPr>
          <w:rFonts w:ascii="Arial" w:hAnsi="Arial" w:cs="Arial"/>
          <w:bCs/>
          <w:noProof/>
          <w:sz w:val="24"/>
          <w:szCs w:val="24"/>
          <w:lang w:val="sv-SE" w:eastAsia="en-US"/>
        </w:rPr>
        <w:t>5</w:t>
      </w:r>
      <w:r w:rsidR="00A96936">
        <w:rPr>
          <w:rFonts w:ascii="Arial" w:hAnsi="Arial" w:cs="Arial"/>
          <w:bCs/>
          <w:noProof/>
          <w:sz w:val="24"/>
          <w:szCs w:val="24"/>
          <w:lang w:val="sv-SE" w:eastAsia="en-US"/>
        </w:rPr>
        <w:t>.2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3CBA6A5C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56677" w:rsidRPr="000D7865">
        <w:rPr>
          <w:rFonts w:ascii="Arial" w:hAnsi="Arial" w:cs="Arial"/>
          <w:bCs/>
          <w:noProof/>
          <w:sz w:val="24"/>
          <w:szCs w:val="24"/>
          <w:lang w:val="en-US" w:eastAsia="en-US"/>
        </w:rPr>
        <w:t>Simulation assumptions for co-existence study for above 10GHz bands</w:t>
      </w:r>
    </w:p>
    <w:bookmarkEnd w:id="2"/>
    <w:p w14:paraId="62A8361D" w14:textId="04693634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05F2F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693E10">
      <w:pPr>
        <w:pStyle w:val="Heading1"/>
        <w:numPr>
          <w:ilvl w:val="0"/>
          <w:numId w:val="6"/>
        </w:numPr>
        <w:ind w:left="360"/>
        <w:jc w:val="both"/>
      </w:pPr>
      <w:r>
        <w:t>Introduction</w:t>
      </w:r>
    </w:p>
    <w:p w14:paraId="7BC0D473" w14:textId="269ADADD" w:rsidR="005A107B" w:rsidRPr="00696255" w:rsidRDefault="006B6AFD" w:rsidP="009C3B6F">
      <w:pPr>
        <w:jc w:val="both"/>
        <w:rPr>
          <w:lang w:val="en-US"/>
        </w:rPr>
      </w:pPr>
      <w:r w:rsidRPr="00D03575">
        <w:rPr>
          <w:lang w:val="en-US"/>
        </w:rPr>
        <w:t>In RAN4#</w:t>
      </w:r>
      <w:r w:rsidR="006E5CEE">
        <w:rPr>
          <w:lang w:val="en-US"/>
        </w:rPr>
        <w:t>10</w:t>
      </w:r>
      <w:r w:rsidR="009E0C2F">
        <w:rPr>
          <w:lang w:val="en-US"/>
        </w:rPr>
        <w:t>5</w:t>
      </w:r>
      <w:r w:rsidRPr="00D03575">
        <w:rPr>
          <w:lang w:val="en-US"/>
        </w:rPr>
        <w:t xml:space="preserve">, </w:t>
      </w:r>
      <w:r>
        <w:rPr>
          <w:lang w:val="en-US"/>
        </w:rPr>
        <w:t>NTN</w:t>
      </w:r>
      <w:r w:rsidR="009E0C2F">
        <w:rPr>
          <w:lang w:val="en-US"/>
        </w:rPr>
        <w:t>-TN</w:t>
      </w:r>
      <w:r>
        <w:rPr>
          <w:lang w:val="en-US"/>
        </w:rPr>
        <w:t xml:space="preserve"> </w:t>
      </w:r>
      <w:r w:rsidRPr="00D03575">
        <w:rPr>
          <w:lang w:val="en-US"/>
        </w:rPr>
        <w:t xml:space="preserve">co-existence </w:t>
      </w:r>
      <w:r>
        <w:rPr>
          <w:lang w:val="en-US"/>
        </w:rPr>
        <w:t xml:space="preserve">simulation </w:t>
      </w:r>
      <w:r w:rsidR="006E5CEE">
        <w:rPr>
          <w:lang w:val="en-US"/>
        </w:rPr>
        <w:t xml:space="preserve">assumptions </w:t>
      </w:r>
      <w:r>
        <w:rPr>
          <w:lang w:val="en-US"/>
        </w:rPr>
        <w:t>w</w:t>
      </w:r>
      <w:r w:rsidR="006E5CEE">
        <w:rPr>
          <w:lang w:val="en-US"/>
        </w:rPr>
        <w:t>ere</w:t>
      </w:r>
      <w:r w:rsidRPr="00D03575">
        <w:rPr>
          <w:lang w:val="en-US"/>
        </w:rPr>
        <w:t xml:space="preserve"> discussed </w:t>
      </w:r>
      <w:r>
        <w:rPr>
          <w:lang w:val="en-US"/>
        </w:rPr>
        <w:t>and RAN4 agreed to consider the</w:t>
      </w:r>
      <w:r w:rsidRPr="0023066D">
        <w:rPr>
          <w:lang w:val="en-US"/>
        </w:rPr>
        <w:t xml:space="preserve"> </w:t>
      </w:r>
      <w:r>
        <w:rPr>
          <w:lang w:val="en-US"/>
        </w:rPr>
        <w:t xml:space="preserve">simulation assumptions in </w:t>
      </w:r>
      <w:r w:rsidR="00326454">
        <w:rPr>
          <w:lang w:val="en-US"/>
        </w:rPr>
        <w:fldChar w:fldCharType="begin"/>
      </w:r>
      <w:r w:rsidR="00326454">
        <w:rPr>
          <w:lang w:val="en-US"/>
        </w:rPr>
        <w:instrText xml:space="preserve"> REF _Ref85541888 \w \h </w:instrText>
      </w:r>
      <w:r w:rsidR="00326454">
        <w:rPr>
          <w:lang w:val="en-US"/>
        </w:rPr>
      </w:r>
      <w:r w:rsidR="00326454">
        <w:rPr>
          <w:lang w:val="en-US"/>
        </w:rPr>
        <w:fldChar w:fldCharType="separate"/>
      </w:r>
      <w:r w:rsidR="00326454">
        <w:rPr>
          <w:lang w:val="en-US"/>
        </w:rPr>
        <w:t>[1]</w:t>
      </w:r>
      <w:r w:rsidR="00326454">
        <w:rPr>
          <w:lang w:val="en-US"/>
        </w:rPr>
        <w:fldChar w:fldCharType="end"/>
      </w:r>
      <w:r w:rsidR="00E26015">
        <w:rPr>
          <w:lang w:val="en-US"/>
        </w:rPr>
        <w:t>,</w:t>
      </w:r>
      <w:r w:rsidR="009E0C2F">
        <w:rPr>
          <w:lang w:val="en-US"/>
        </w:rPr>
        <w:t xml:space="preserve"> </w:t>
      </w:r>
      <w:r w:rsidR="00356016">
        <w:rPr>
          <w:lang w:val="en-US"/>
        </w:rPr>
        <w:t>however</w:t>
      </w:r>
      <w:r w:rsidR="009E0C2F">
        <w:rPr>
          <w:lang w:val="en-US"/>
        </w:rPr>
        <w:t xml:space="preserve"> still some of the assumptions are</w:t>
      </w:r>
      <w:r w:rsidR="002A5D33">
        <w:rPr>
          <w:lang w:val="en-US"/>
        </w:rPr>
        <w:t xml:space="preserve"> open</w:t>
      </w:r>
      <w:r>
        <w:rPr>
          <w:lang w:val="en-US"/>
        </w:rPr>
        <w:t xml:space="preserve">.  </w:t>
      </w:r>
      <w:r w:rsidR="00D03575">
        <w:rPr>
          <w:lang w:val="en-US"/>
        </w:rPr>
        <w:t xml:space="preserve">In this paper, we provide our </w:t>
      </w:r>
      <w:r w:rsidR="00356016">
        <w:rPr>
          <w:lang w:val="en-US"/>
        </w:rPr>
        <w:t>view</w:t>
      </w:r>
      <w:r w:rsidR="00A41D8E">
        <w:rPr>
          <w:lang w:val="en-US"/>
        </w:rPr>
        <w:t>s</w:t>
      </w:r>
      <w:r w:rsidR="00356016">
        <w:rPr>
          <w:lang w:val="en-US"/>
        </w:rPr>
        <w:t xml:space="preserve"> on some of the assumptions to be considered when performing the coexistence </w:t>
      </w:r>
      <w:r w:rsidR="006702F4">
        <w:rPr>
          <w:lang w:val="en-US"/>
        </w:rPr>
        <w:t>simulation</w:t>
      </w:r>
      <w:r w:rsidR="00356016">
        <w:rPr>
          <w:lang w:val="en-US"/>
        </w:rPr>
        <w:t>s.</w:t>
      </w:r>
      <w:r w:rsidR="00395666">
        <w:rPr>
          <w:lang w:val="en-US"/>
        </w:rPr>
        <w:t xml:space="preserve"> </w:t>
      </w:r>
    </w:p>
    <w:p w14:paraId="1A13F5FD" w14:textId="5CA47AFB" w:rsidR="00566772" w:rsidRPr="005A107B" w:rsidRDefault="00486B03" w:rsidP="005A107B">
      <w:pPr>
        <w:pStyle w:val="Heading1"/>
        <w:jc w:val="both"/>
      </w:pPr>
      <w:r>
        <w:t>2. Discussion</w:t>
      </w:r>
    </w:p>
    <w:p w14:paraId="58FABA81" w14:textId="21352694" w:rsidR="00E02FCA" w:rsidRDefault="000834EB" w:rsidP="003F3C67">
      <w:pPr>
        <w:jc w:val="both"/>
      </w:pPr>
      <w:r>
        <w:t xml:space="preserve">In </w:t>
      </w:r>
      <w:r w:rsidR="00245B6F">
        <w:t xml:space="preserve">this document we </w:t>
      </w:r>
      <w:r w:rsidR="002A5D33">
        <w:t xml:space="preserve">provide some </w:t>
      </w:r>
      <w:r w:rsidR="00245B6F">
        <w:t xml:space="preserve">simulation </w:t>
      </w:r>
      <w:r w:rsidR="00C123AB">
        <w:t>assumptions for the coexistence between</w:t>
      </w:r>
      <w:r w:rsidR="00245B6F">
        <w:t xml:space="preserve"> TN and NTN</w:t>
      </w:r>
      <w:r w:rsidR="007A524D">
        <w:t xml:space="preserve"> in the Ka band</w:t>
      </w:r>
      <w:r w:rsidR="00C123AB">
        <w:t xml:space="preserve">. </w:t>
      </w:r>
    </w:p>
    <w:p w14:paraId="4494FABA" w14:textId="6EDA197F" w:rsidR="000663DA" w:rsidRDefault="000663DA" w:rsidP="000663DA">
      <w:pPr>
        <w:pStyle w:val="ListParagraph"/>
        <w:numPr>
          <w:ilvl w:val="0"/>
          <w:numId w:val="41"/>
        </w:numPr>
        <w:jc w:val="both"/>
      </w:pPr>
      <w:r>
        <w:t>Deployment scenario</w:t>
      </w:r>
    </w:p>
    <w:p w14:paraId="70936053" w14:textId="3F871DB8" w:rsidR="005417E8" w:rsidRDefault="006E7949" w:rsidP="003F3C67">
      <w:pPr>
        <w:jc w:val="both"/>
      </w:pPr>
      <w:r>
        <w:t>The d</w:t>
      </w:r>
      <w:r w:rsidR="005417E8">
        <w:t xml:space="preserve">eployment </w:t>
      </w:r>
      <w:r>
        <w:t xml:space="preserve">of the different scenarios </w:t>
      </w:r>
      <w:r w:rsidR="0093743B">
        <w:t>is</w:t>
      </w:r>
      <w:r>
        <w:t xml:space="preserve"> summarized in Table 1</w:t>
      </w:r>
      <w:r w:rsidR="00DE7B6F">
        <w:t xml:space="preserve"> with additional notes for each scenario. </w:t>
      </w:r>
    </w:p>
    <w:p w14:paraId="4B4148D3" w14:textId="77777777" w:rsidR="005417E8" w:rsidRDefault="005417E8" w:rsidP="005417E8">
      <w:pPr>
        <w:jc w:val="both"/>
      </w:pPr>
    </w:p>
    <w:p w14:paraId="5295789F" w14:textId="2293910F" w:rsidR="005417E8" w:rsidRDefault="005417E8" w:rsidP="005417E8">
      <w:pPr>
        <w:jc w:val="center"/>
      </w:pPr>
      <w:r>
        <w:rPr>
          <w:b/>
          <w:bCs/>
        </w:rPr>
        <w:t>Table 1: Deployment scenarios between aggressor and victim</w:t>
      </w:r>
    </w:p>
    <w:tbl>
      <w:tblPr>
        <w:tblStyle w:val="1"/>
        <w:tblW w:w="4822" w:type="pct"/>
        <w:jc w:val="center"/>
        <w:tblLook w:val="04A0" w:firstRow="1" w:lastRow="0" w:firstColumn="1" w:lastColumn="0" w:noHBand="0" w:noVBand="1"/>
      </w:tblPr>
      <w:tblGrid>
        <w:gridCol w:w="513"/>
        <w:gridCol w:w="1335"/>
        <w:gridCol w:w="1131"/>
        <w:gridCol w:w="938"/>
        <w:gridCol w:w="1821"/>
        <w:gridCol w:w="3279"/>
      </w:tblGrid>
      <w:tr w:rsidR="00D029F1" w14:paraId="59FC4DD1" w14:textId="027A842B" w:rsidTr="00D029F1">
        <w:trPr>
          <w:trHeight w:val="74"/>
          <w:jc w:val="center"/>
        </w:trPr>
        <w:tc>
          <w:tcPr>
            <w:tcW w:w="285" w:type="pct"/>
            <w:shd w:val="clear" w:color="auto" w:fill="auto"/>
          </w:tcPr>
          <w:p w14:paraId="1FE3ACB8" w14:textId="77777777" w:rsidR="0074329B" w:rsidRDefault="0074329B" w:rsidP="0074329B">
            <w:pPr>
              <w:pStyle w:val="TAH"/>
            </w:pPr>
            <w:r>
              <w:rPr>
                <w:rFonts w:hint="eastAsia"/>
              </w:rPr>
              <w:lastRenderedPageBreak/>
              <w:t>No.</w:t>
            </w:r>
          </w:p>
        </w:tc>
        <w:tc>
          <w:tcPr>
            <w:tcW w:w="740" w:type="pct"/>
            <w:shd w:val="clear" w:color="auto" w:fill="auto"/>
          </w:tcPr>
          <w:p w14:paraId="7C65D593" w14:textId="77777777" w:rsidR="0074329B" w:rsidRDefault="0074329B" w:rsidP="0074329B">
            <w:pPr>
              <w:pStyle w:val="TAH"/>
            </w:pPr>
            <w:r>
              <w:t>Combination</w:t>
            </w:r>
          </w:p>
        </w:tc>
        <w:tc>
          <w:tcPr>
            <w:tcW w:w="627" w:type="pct"/>
            <w:shd w:val="clear" w:color="auto" w:fill="auto"/>
          </w:tcPr>
          <w:p w14:paraId="69BF5439" w14:textId="77777777" w:rsidR="0074329B" w:rsidRDefault="0074329B" w:rsidP="0074329B">
            <w:pPr>
              <w:pStyle w:val="TAH"/>
            </w:pPr>
            <w:r>
              <w:t>Aggressor</w:t>
            </w:r>
          </w:p>
        </w:tc>
        <w:tc>
          <w:tcPr>
            <w:tcW w:w="520" w:type="pct"/>
            <w:shd w:val="clear" w:color="auto" w:fill="auto"/>
          </w:tcPr>
          <w:p w14:paraId="6C0EF73B" w14:textId="77777777" w:rsidR="0074329B" w:rsidRDefault="0074329B" w:rsidP="0074329B">
            <w:pPr>
              <w:pStyle w:val="TAH"/>
            </w:pPr>
            <w:r>
              <w:t>Victim</w:t>
            </w:r>
          </w:p>
        </w:tc>
        <w:tc>
          <w:tcPr>
            <w:tcW w:w="1010" w:type="pct"/>
            <w:shd w:val="clear" w:color="auto" w:fill="auto"/>
          </w:tcPr>
          <w:p w14:paraId="59959184" w14:textId="6298CE40" w:rsidR="0074329B" w:rsidRDefault="00246B82" w:rsidP="0074329B">
            <w:pPr>
              <w:pStyle w:val="TAH"/>
            </w:pPr>
            <w:r>
              <w:t>Contribution</w:t>
            </w:r>
          </w:p>
        </w:tc>
        <w:tc>
          <w:tcPr>
            <w:tcW w:w="1818" w:type="pct"/>
          </w:tcPr>
          <w:p w14:paraId="49047AF6" w14:textId="7697CFBF" w:rsidR="0074329B" w:rsidRDefault="0074329B" w:rsidP="0074329B">
            <w:pPr>
              <w:pStyle w:val="TAH"/>
            </w:pPr>
            <w:r>
              <w:t>Notes</w:t>
            </w:r>
          </w:p>
        </w:tc>
      </w:tr>
      <w:tr w:rsidR="00D029F1" w14:paraId="32CF0C37" w14:textId="09938324" w:rsidTr="00244053">
        <w:trPr>
          <w:trHeight w:val="1220"/>
          <w:jc w:val="center"/>
        </w:trPr>
        <w:tc>
          <w:tcPr>
            <w:tcW w:w="285" w:type="pct"/>
            <w:vAlign w:val="center"/>
          </w:tcPr>
          <w:p w14:paraId="3F423519" w14:textId="725DC740" w:rsidR="0074329B" w:rsidRDefault="0074329B" w:rsidP="0024405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740" w:type="pct"/>
            <w:vAlign w:val="center"/>
          </w:tcPr>
          <w:p w14:paraId="69FBE8AE" w14:textId="77777777" w:rsidR="0074329B" w:rsidRDefault="0074329B" w:rsidP="0024405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 xml:space="preserve">TN with </w:t>
            </w:r>
            <w:r>
              <w:rPr>
                <w:rFonts w:eastAsia="SimSun" w:hint="eastAsia"/>
                <w:lang w:val="en-US" w:eastAsia="zh-CN"/>
              </w:rPr>
              <w:t>NTN</w:t>
            </w:r>
          </w:p>
        </w:tc>
        <w:tc>
          <w:tcPr>
            <w:tcW w:w="627" w:type="pct"/>
            <w:vAlign w:val="center"/>
          </w:tcPr>
          <w:p w14:paraId="001A4AEF" w14:textId="77777777" w:rsidR="0074329B" w:rsidRDefault="0074329B" w:rsidP="00244053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NTN UL</w:t>
            </w:r>
          </w:p>
        </w:tc>
        <w:tc>
          <w:tcPr>
            <w:tcW w:w="520" w:type="pct"/>
            <w:vAlign w:val="center"/>
          </w:tcPr>
          <w:p w14:paraId="0BB95FA3" w14:textId="77777777" w:rsidR="0074329B" w:rsidRDefault="0074329B" w:rsidP="0024405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TN UL</w:t>
            </w:r>
          </w:p>
        </w:tc>
        <w:tc>
          <w:tcPr>
            <w:tcW w:w="1010" w:type="pct"/>
            <w:vAlign w:val="center"/>
          </w:tcPr>
          <w:p w14:paraId="401A9FCE" w14:textId="77777777" w:rsidR="0074329B" w:rsidRDefault="0074329B" w:rsidP="00244053">
            <w:pPr>
              <w:pStyle w:val="TAC"/>
              <w:rPr>
                <w:rFonts w:eastAsia="Times New Roman" w:cs="Arial"/>
                <w:szCs w:val="18"/>
                <w:lang w:val="en-US" w:eastAsia="en-US"/>
              </w:rPr>
            </w:pPr>
            <w:r w:rsidRPr="0074329B">
              <w:rPr>
                <w:rFonts w:eastAsia="Times New Roman" w:cs="Arial"/>
                <w:szCs w:val="18"/>
                <w:lang w:val="en-US" w:eastAsia="en-US"/>
              </w:rPr>
              <w:t>NTN UE ACLR</w:t>
            </w:r>
          </w:p>
          <w:p w14:paraId="587183FE" w14:textId="77777777" w:rsidR="00244053" w:rsidRPr="0074329B" w:rsidRDefault="00244053" w:rsidP="00244053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(</w:t>
            </w:r>
            <w:r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NTN UE to BS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)</w:t>
            </w:r>
          </w:p>
          <w:p w14:paraId="68E4F670" w14:textId="2536BDC3" w:rsidR="00244053" w:rsidRPr="0074329B" w:rsidRDefault="00244053" w:rsidP="00244053">
            <w:pPr>
              <w:pStyle w:val="TAC"/>
              <w:rPr>
                <w:lang w:val="en-US"/>
              </w:rPr>
            </w:pPr>
          </w:p>
        </w:tc>
        <w:tc>
          <w:tcPr>
            <w:tcW w:w="1818" w:type="pct"/>
            <w:vAlign w:val="center"/>
          </w:tcPr>
          <w:p w14:paraId="3909C541" w14:textId="49B73703" w:rsidR="0074329B" w:rsidRPr="004937EE" w:rsidRDefault="00666EA0" w:rsidP="0024405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W</w:t>
            </w:r>
            <w:r w:rsidR="0074329B"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orst case should be when distance </w:t>
            </w:r>
            <w:r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is</w:t>
            </w:r>
            <w:r w:rsidR="0074329B"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very small between VSAT or ESIM and the BS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.</w:t>
            </w:r>
          </w:p>
          <w:p w14:paraId="46E1139F" w14:textId="2CE9857E" w:rsidR="0074329B" w:rsidRPr="004937EE" w:rsidRDefault="00666EA0" w:rsidP="0024405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</w:pPr>
            <w:r w:rsidRPr="008B614D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 w:eastAsia="en-US"/>
              </w:rPr>
              <w:t>Propose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to</w:t>
            </w:r>
            <w:r w:rsidR="0074329B"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</w:t>
            </w:r>
            <w:r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drop</w:t>
            </w:r>
            <w:r w:rsidR="0074329B"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VSAT inside the TN</w:t>
            </w:r>
            <w:r w:rsidR="007A524D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cluster </w:t>
            </w:r>
          </w:p>
          <w:p w14:paraId="583C48C5" w14:textId="298D9CFC" w:rsidR="0074329B" w:rsidRPr="0074329B" w:rsidRDefault="00666EA0" w:rsidP="0024405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</w:pPr>
            <w:r w:rsidRPr="008B614D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 w:eastAsia="en-US"/>
              </w:rPr>
              <w:t>Propose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</w:t>
            </w:r>
            <w:r w:rsidR="0074329B"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to study ESIM on 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the </w:t>
            </w:r>
            <w:r w:rsidR="0074329B"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ground </w:t>
            </w:r>
            <w:r w:rsidR="008B614D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e.g., on top of train </w:t>
            </w:r>
            <w:r w:rsidR="003B78D1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and </w:t>
            </w:r>
            <w:r w:rsidR="006A7D12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to be dropped </w:t>
            </w:r>
            <w:r w:rsidR="003B78D1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in the TN cluster </w:t>
            </w:r>
            <w:r w:rsidR="008B614D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because</w:t>
            </w:r>
            <w:r w:rsidR="0074329B"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it </w:t>
            </w:r>
            <w:r w:rsidR="006A7D12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can </w:t>
            </w:r>
            <w:r w:rsidR="0074329B"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be </w:t>
            </w:r>
            <w:r w:rsidR="006A7D12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considered as worst case</w:t>
            </w:r>
            <w:r w:rsidR="007A524D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</w:t>
            </w:r>
            <w:r w:rsidR="0074329B"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compared to </w:t>
            </w:r>
            <w:r w:rsidR="008F3865"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Aero</w:t>
            </w:r>
            <w:r w:rsidR="008F3865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nautical</w:t>
            </w:r>
            <w:r w:rsidR="0074329B"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or Maritim ESIM</w:t>
            </w:r>
          </w:p>
        </w:tc>
      </w:tr>
      <w:tr w:rsidR="00D029F1" w14:paraId="0628013B" w14:textId="6A4AF8F7" w:rsidTr="00244053">
        <w:trPr>
          <w:trHeight w:val="644"/>
          <w:jc w:val="center"/>
        </w:trPr>
        <w:tc>
          <w:tcPr>
            <w:tcW w:w="285" w:type="pct"/>
            <w:vAlign w:val="center"/>
          </w:tcPr>
          <w:p w14:paraId="4C14788A" w14:textId="77777777" w:rsidR="0074329B" w:rsidRDefault="0074329B" w:rsidP="0024405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740" w:type="pct"/>
            <w:vAlign w:val="center"/>
          </w:tcPr>
          <w:p w14:paraId="486128D0" w14:textId="77777777" w:rsidR="0074329B" w:rsidRDefault="0074329B" w:rsidP="00244053">
            <w:pPr>
              <w:pStyle w:val="TAC"/>
            </w:pPr>
            <w:r>
              <w:rPr>
                <w:rFonts w:hint="eastAsia"/>
              </w:rPr>
              <w:t xml:space="preserve">TN with </w:t>
            </w:r>
            <w:r>
              <w:rPr>
                <w:rFonts w:eastAsia="SimSun" w:hint="eastAsia"/>
                <w:lang w:val="en-US" w:eastAsia="zh-CN"/>
              </w:rPr>
              <w:t>NTN</w:t>
            </w:r>
          </w:p>
        </w:tc>
        <w:tc>
          <w:tcPr>
            <w:tcW w:w="627" w:type="pct"/>
            <w:vAlign w:val="center"/>
          </w:tcPr>
          <w:p w14:paraId="526795DE" w14:textId="77777777" w:rsidR="0074329B" w:rsidRDefault="0074329B" w:rsidP="0024405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TN UL</w:t>
            </w:r>
          </w:p>
        </w:tc>
        <w:tc>
          <w:tcPr>
            <w:tcW w:w="520" w:type="pct"/>
            <w:vAlign w:val="center"/>
          </w:tcPr>
          <w:p w14:paraId="6AED4B79" w14:textId="77777777" w:rsidR="0074329B" w:rsidRDefault="0074329B" w:rsidP="0024405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NTN UL</w:t>
            </w:r>
          </w:p>
        </w:tc>
        <w:tc>
          <w:tcPr>
            <w:tcW w:w="1010" w:type="pct"/>
            <w:vAlign w:val="center"/>
          </w:tcPr>
          <w:p w14:paraId="479838ED" w14:textId="77777777" w:rsidR="0074329B" w:rsidRDefault="0074329B" w:rsidP="00244053">
            <w:pPr>
              <w:pStyle w:val="TAC"/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</w:pPr>
            <w:r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NTN SAN ACS</w:t>
            </w:r>
          </w:p>
          <w:p w14:paraId="35CCB7F6" w14:textId="455EC15C" w:rsidR="00ED191B" w:rsidRPr="0074329B" w:rsidRDefault="00ED191B" w:rsidP="00ED191B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(</w:t>
            </w:r>
            <w:r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TN UE to Sat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)</w:t>
            </w:r>
          </w:p>
          <w:p w14:paraId="2D3FDDAD" w14:textId="5515FD03" w:rsidR="00ED191B" w:rsidRPr="00ED191B" w:rsidRDefault="00ED191B" w:rsidP="00244053">
            <w:pPr>
              <w:pStyle w:val="TAC"/>
              <w:rPr>
                <w:lang w:val="en-US"/>
              </w:rPr>
            </w:pPr>
          </w:p>
        </w:tc>
        <w:tc>
          <w:tcPr>
            <w:tcW w:w="1818" w:type="pct"/>
            <w:vAlign w:val="center"/>
          </w:tcPr>
          <w:p w14:paraId="379FA7EA" w14:textId="25ABA444" w:rsidR="0074329B" w:rsidRPr="0074329B" w:rsidRDefault="008B614D" w:rsidP="0024405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</w:pPr>
            <w:r w:rsidRPr="008B614D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 w:eastAsia="en-US"/>
              </w:rPr>
              <w:t>Propose</w:t>
            </w:r>
            <w:r w:rsidR="0074329B"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to use same assumption of 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activity factor as in [2]</w:t>
            </w:r>
            <w:r w:rsidR="0074329B"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with 20% for Urban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as it will be the worst case</w:t>
            </w:r>
          </w:p>
        </w:tc>
      </w:tr>
      <w:tr w:rsidR="00D029F1" w14:paraId="05CC3C78" w14:textId="1E2E0C36" w:rsidTr="00244053">
        <w:trPr>
          <w:trHeight w:val="629"/>
          <w:jc w:val="center"/>
        </w:trPr>
        <w:tc>
          <w:tcPr>
            <w:tcW w:w="285" w:type="pct"/>
            <w:vAlign w:val="center"/>
          </w:tcPr>
          <w:p w14:paraId="47C3DD92" w14:textId="77777777" w:rsidR="0074329B" w:rsidRDefault="0074329B" w:rsidP="0024405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740" w:type="pct"/>
            <w:vAlign w:val="center"/>
          </w:tcPr>
          <w:p w14:paraId="4017F92A" w14:textId="77777777" w:rsidR="0074329B" w:rsidRDefault="0074329B" w:rsidP="00244053">
            <w:pPr>
              <w:pStyle w:val="TAC"/>
              <w:rPr>
                <w:rFonts w:cstheme="minorBidi"/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 xml:space="preserve">TN with </w:t>
            </w:r>
            <w:r>
              <w:rPr>
                <w:rFonts w:eastAsia="SimSun" w:hint="eastAsia"/>
                <w:lang w:val="en-US" w:eastAsia="zh-CN"/>
              </w:rPr>
              <w:t>NTN</w:t>
            </w:r>
          </w:p>
        </w:tc>
        <w:tc>
          <w:tcPr>
            <w:tcW w:w="627" w:type="pct"/>
            <w:vAlign w:val="center"/>
          </w:tcPr>
          <w:p w14:paraId="72BE92E7" w14:textId="77777777" w:rsidR="0074329B" w:rsidRDefault="0074329B" w:rsidP="00244053">
            <w:pPr>
              <w:pStyle w:val="TAC"/>
              <w:rPr>
                <w:rFonts w:eastAsia="SimSun" w:cstheme="minorBidi"/>
                <w:kern w:val="2"/>
                <w:szCs w:val="24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NTN UL</w:t>
            </w:r>
          </w:p>
        </w:tc>
        <w:tc>
          <w:tcPr>
            <w:tcW w:w="520" w:type="pct"/>
            <w:vAlign w:val="center"/>
          </w:tcPr>
          <w:p w14:paraId="14168F2C" w14:textId="77777777" w:rsidR="0074329B" w:rsidRDefault="0074329B" w:rsidP="00244053">
            <w:pPr>
              <w:pStyle w:val="TAC"/>
              <w:rPr>
                <w:rFonts w:eastAsia="SimSun" w:cstheme="minorBidi"/>
                <w:kern w:val="2"/>
                <w:szCs w:val="24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TN DL</w:t>
            </w:r>
          </w:p>
        </w:tc>
        <w:tc>
          <w:tcPr>
            <w:tcW w:w="1010" w:type="pct"/>
            <w:vAlign w:val="center"/>
          </w:tcPr>
          <w:p w14:paraId="7C984729" w14:textId="77777777" w:rsidR="0074329B" w:rsidRDefault="0074329B" w:rsidP="00244053">
            <w:pPr>
              <w:pStyle w:val="TAC"/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</w:pPr>
            <w:r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NTN UE ACLR</w:t>
            </w:r>
          </w:p>
          <w:p w14:paraId="78EEE9A6" w14:textId="77777777" w:rsidR="00ED191B" w:rsidRPr="0074329B" w:rsidRDefault="00ED191B" w:rsidP="00ED191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(</w:t>
            </w:r>
            <w:r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NTN UE to TN UE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)</w:t>
            </w:r>
          </w:p>
          <w:p w14:paraId="6E4C725D" w14:textId="5F87ECE7" w:rsidR="00ED191B" w:rsidRDefault="00ED191B" w:rsidP="00244053">
            <w:pPr>
              <w:pStyle w:val="TAC"/>
              <w:rPr>
                <w:rFonts w:cstheme="minorBidi"/>
                <w:kern w:val="2"/>
                <w:szCs w:val="24"/>
                <w:lang w:val="en-US" w:eastAsia="zh-CN"/>
              </w:rPr>
            </w:pPr>
          </w:p>
        </w:tc>
        <w:tc>
          <w:tcPr>
            <w:tcW w:w="1818" w:type="pct"/>
            <w:vAlign w:val="center"/>
          </w:tcPr>
          <w:p w14:paraId="4AE26C3F" w14:textId="5CC1345A" w:rsidR="0074329B" w:rsidRPr="0074329B" w:rsidRDefault="001E50D8" w:rsidP="0024405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</w:pPr>
            <w:r w:rsidRPr="008B614D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 w:eastAsia="en-US"/>
              </w:rPr>
              <w:t>Propose</w:t>
            </w:r>
            <w:r w:rsidRPr="004937E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to use </w:t>
            </w:r>
            <w:r w:rsidR="0074329B"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same 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assumption</w:t>
            </w:r>
            <w:r w:rsidR="0074329B"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as </w:t>
            </w:r>
            <w:r w:rsidR="005376B8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case </w:t>
            </w:r>
            <w:r w:rsidR="0074329B"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1, the deployment of VSAT</w:t>
            </w:r>
            <w:r w:rsidR="005376B8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/ESIM</w:t>
            </w:r>
            <w:r w:rsidR="0074329B"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should be </w:t>
            </w:r>
            <w:r w:rsidR="00B573FE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in</w:t>
            </w:r>
            <w:r w:rsidR="0074329B"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close distances with TN UEs</w:t>
            </w:r>
          </w:p>
        </w:tc>
      </w:tr>
      <w:tr w:rsidR="00D029F1" w14:paraId="387A1265" w14:textId="0565BA3E" w:rsidTr="00244053">
        <w:trPr>
          <w:trHeight w:val="1187"/>
          <w:jc w:val="center"/>
        </w:trPr>
        <w:tc>
          <w:tcPr>
            <w:tcW w:w="285" w:type="pct"/>
            <w:vAlign w:val="center"/>
          </w:tcPr>
          <w:p w14:paraId="0738839D" w14:textId="0213F75E" w:rsidR="0074329B" w:rsidRDefault="0074329B" w:rsidP="0024405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740" w:type="pct"/>
            <w:vAlign w:val="center"/>
          </w:tcPr>
          <w:p w14:paraId="1E1DE478" w14:textId="77777777" w:rsidR="0074329B" w:rsidRDefault="0074329B" w:rsidP="00244053">
            <w:pPr>
              <w:pStyle w:val="TAC"/>
              <w:rPr>
                <w:rFonts w:cstheme="minorBidi"/>
                <w:kern w:val="2"/>
                <w:szCs w:val="24"/>
                <w:lang w:val="en-US" w:eastAsia="zh-CN"/>
              </w:rPr>
            </w:pPr>
            <w:r>
              <w:rPr>
                <w:rFonts w:hint="eastAsia"/>
              </w:rPr>
              <w:t xml:space="preserve">TN with </w:t>
            </w:r>
            <w:r>
              <w:rPr>
                <w:rFonts w:eastAsia="SimSun" w:hint="eastAsia"/>
                <w:lang w:val="en-US" w:eastAsia="zh-CN"/>
              </w:rPr>
              <w:t>NTN</w:t>
            </w:r>
          </w:p>
        </w:tc>
        <w:tc>
          <w:tcPr>
            <w:tcW w:w="627" w:type="pct"/>
            <w:vAlign w:val="center"/>
          </w:tcPr>
          <w:p w14:paraId="7BD29F8A" w14:textId="77777777" w:rsidR="0074329B" w:rsidRPr="00411AA3" w:rsidRDefault="0074329B" w:rsidP="00244053">
            <w:pPr>
              <w:pStyle w:val="TAC"/>
              <w:rPr>
                <w:rFonts w:cstheme="minorBidi"/>
                <w:kern w:val="2"/>
                <w:szCs w:val="24"/>
                <w:lang w:val="en-US" w:eastAsia="zh-CN"/>
              </w:rPr>
            </w:pPr>
            <w:r w:rsidRPr="00411AA3">
              <w:rPr>
                <w:rFonts w:eastAsia="SimSun" w:hint="eastAsia"/>
                <w:lang w:val="en-US" w:eastAsia="zh-CN"/>
              </w:rPr>
              <w:t>TN</w:t>
            </w:r>
            <w:r w:rsidRPr="00411AA3">
              <w:rPr>
                <w:rFonts w:hint="eastAsia"/>
              </w:rPr>
              <w:t xml:space="preserve"> DL</w:t>
            </w:r>
          </w:p>
        </w:tc>
        <w:tc>
          <w:tcPr>
            <w:tcW w:w="520" w:type="pct"/>
            <w:vAlign w:val="center"/>
          </w:tcPr>
          <w:p w14:paraId="5A3F6A11" w14:textId="77777777" w:rsidR="0074329B" w:rsidRPr="00411AA3" w:rsidRDefault="0074329B" w:rsidP="00244053">
            <w:pPr>
              <w:pStyle w:val="TAC"/>
              <w:rPr>
                <w:rFonts w:eastAsia="SimSun" w:cstheme="minorBidi"/>
                <w:kern w:val="2"/>
                <w:szCs w:val="24"/>
                <w:lang w:val="en-US" w:eastAsia="zh-CN"/>
              </w:rPr>
            </w:pPr>
            <w:r w:rsidRPr="00411AA3">
              <w:rPr>
                <w:rFonts w:eastAsia="SimSun" w:hint="eastAsia"/>
                <w:lang w:val="en-US" w:eastAsia="zh-CN"/>
              </w:rPr>
              <w:t>NTN UL</w:t>
            </w:r>
          </w:p>
        </w:tc>
        <w:tc>
          <w:tcPr>
            <w:tcW w:w="1010" w:type="pct"/>
            <w:vAlign w:val="center"/>
          </w:tcPr>
          <w:p w14:paraId="0E2B11FC" w14:textId="77777777" w:rsidR="0074329B" w:rsidRDefault="0074329B" w:rsidP="00244053">
            <w:pPr>
              <w:pStyle w:val="TAC"/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</w:pPr>
            <w:r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NTN SAN ACS</w:t>
            </w:r>
          </w:p>
          <w:p w14:paraId="255DA0F4" w14:textId="705AC172" w:rsidR="00ED191B" w:rsidRPr="0074329B" w:rsidRDefault="00ED191B" w:rsidP="00ED191B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(</w:t>
            </w:r>
            <w:r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BS to Sat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)</w:t>
            </w:r>
          </w:p>
          <w:p w14:paraId="7CD2A7BE" w14:textId="1D2ACDEF" w:rsidR="00ED191B" w:rsidRDefault="00ED191B" w:rsidP="00244053">
            <w:pPr>
              <w:pStyle w:val="TAC"/>
              <w:rPr>
                <w:rFonts w:cstheme="minorBidi"/>
                <w:kern w:val="2"/>
                <w:szCs w:val="24"/>
                <w:lang w:val="en-US" w:eastAsia="zh-CN"/>
              </w:rPr>
            </w:pPr>
          </w:p>
        </w:tc>
        <w:tc>
          <w:tcPr>
            <w:tcW w:w="1818" w:type="pct"/>
            <w:vAlign w:val="center"/>
          </w:tcPr>
          <w:p w14:paraId="546990A2" w14:textId="38CC280B" w:rsidR="0074329B" w:rsidRPr="0074329B" w:rsidRDefault="003E21AD" w:rsidP="0024405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</w:pPr>
            <w:r w:rsidRPr="003E21AD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 w:eastAsia="en-US"/>
              </w:rPr>
              <w:t>Propose</w:t>
            </w:r>
            <w:r w:rsidR="0074329B"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to use same assumption 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as in case 2 </w:t>
            </w:r>
            <w:r w:rsidR="0074329B"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of </w:t>
            </w:r>
            <w:r w:rsidR="00A51928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activity factor </w:t>
            </w:r>
            <w:r w:rsidR="0074329B"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with 20% for Urban</w:t>
            </w:r>
          </w:p>
          <w:p w14:paraId="33E53AC3" w14:textId="19093727" w:rsidR="0074329B" w:rsidRPr="0074329B" w:rsidRDefault="0074329B" w:rsidP="0024405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</w:pPr>
            <w:r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Noting that the footprint of GEO beam at that frequency is smaller compared to S-band, so the number of active clusters will be much lower compared to before</w:t>
            </w:r>
            <w:r w:rsidR="00803AA0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 xml:space="preserve"> as in [2]</w:t>
            </w:r>
          </w:p>
        </w:tc>
      </w:tr>
      <w:tr w:rsidR="00D029F1" w14:paraId="49F158D2" w14:textId="2C9B4E12" w:rsidTr="00244053">
        <w:trPr>
          <w:trHeight w:val="178"/>
          <w:jc w:val="center"/>
        </w:trPr>
        <w:tc>
          <w:tcPr>
            <w:tcW w:w="285" w:type="pct"/>
            <w:vAlign w:val="center"/>
          </w:tcPr>
          <w:p w14:paraId="3E207599" w14:textId="77777777" w:rsidR="0074329B" w:rsidRDefault="0074329B" w:rsidP="0024405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</w:p>
        </w:tc>
        <w:tc>
          <w:tcPr>
            <w:tcW w:w="740" w:type="pct"/>
            <w:vAlign w:val="center"/>
          </w:tcPr>
          <w:p w14:paraId="7E4C3E4D" w14:textId="77777777" w:rsidR="0074329B" w:rsidRDefault="0074329B" w:rsidP="00244053">
            <w:pPr>
              <w:pStyle w:val="TAC"/>
            </w:pPr>
            <w:r>
              <w:rPr>
                <w:rFonts w:hint="eastAsia"/>
              </w:rPr>
              <w:t xml:space="preserve">TN with </w:t>
            </w:r>
            <w:r>
              <w:rPr>
                <w:rFonts w:eastAsia="SimSun" w:hint="eastAsia"/>
                <w:lang w:val="en-US" w:eastAsia="zh-CN"/>
              </w:rPr>
              <w:t>NTN</w:t>
            </w:r>
          </w:p>
        </w:tc>
        <w:tc>
          <w:tcPr>
            <w:tcW w:w="627" w:type="pct"/>
            <w:vAlign w:val="center"/>
          </w:tcPr>
          <w:p w14:paraId="4DFF1A5D" w14:textId="77777777" w:rsidR="0074329B" w:rsidRPr="00411AA3" w:rsidRDefault="0074329B" w:rsidP="00244053">
            <w:pPr>
              <w:pStyle w:val="TAC"/>
              <w:rPr>
                <w:rFonts w:eastAsia="SimSun"/>
                <w:lang w:val="en-US" w:eastAsia="zh-CN"/>
              </w:rPr>
            </w:pPr>
            <w:r w:rsidRPr="00411AA3">
              <w:rPr>
                <w:rFonts w:eastAsia="SimSun" w:hint="eastAsia"/>
                <w:lang w:val="en-US" w:eastAsia="zh-CN"/>
              </w:rPr>
              <w:t>TN DL</w:t>
            </w:r>
          </w:p>
        </w:tc>
        <w:tc>
          <w:tcPr>
            <w:tcW w:w="520" w:type="pct"/>
            <w:vAlign w:val="center"/>
          </w:tcPr>
          <w:p w14:paraId="4EA34E81" w14:textId="77777777" w:rsidR="0074329B" w:rsidRPr="00411AA3" w:rsidRDefault="0074329B" w:rsidP="00244053">
            <w:pPr>
              <w:pStyle w:val="TAC"/>
              <w:rPr>
                <w:rFonts w:eastAsia="SimSun"/>
                <w:lang w:val="en-US" w:eastAsia="zh-CN"/>
              </w:rPr>
            </w:pPr>
            <w:r w:rsidRPr="00411AA3">
              <w:rPr>
                <w:rFonts w:eastAsia="SimSun" w:hint="eastAsia"/>
                <w:lang w:val="en-US" w:eastAsia="zh-CN"/>
              </w:rPr>
              <w:t>NTN DL</w:t>
            </w:r>
          </w:p>
        </w:tc>
        <w:tc>
          <w:tcPr>
            <w:tcW w:w="1010" w:type="pct"/>
            <w:vAlign w:val="center"/>
          </w:tcPr>
          <w:p w14:paraId="23347F66" w14:textId="77777777" w:rsidR="0074329B" w:rsidRDefault="0074329B" w:rsidP="00244053">
            <w:pPr>
              <w:pStyle w:val="TAC"/>
              <w:rPr>
                <w:rFonts w:eastAsia="Times New Roman" w:cs="Arial"/>
                <w:szCs w:val="18"/>
                <w:lang w:val="en-US" w:eastAsia="en-US"/>
              </w:rPr>
            </w:pPr>
            <w:r w:rsidRPr="0074329B">
              <w:rPr>
                <w:rFonts w:eastAsia="Times New Roman" w:cs="Arial"/>
                <w:szCs w:val="18"/>
                <w:lang w:val="en-US" w:eastAsia="en-US"/>
              </w:rPr>
              <w:t>NTN UE ACS</w:t>
            </w:r>
          </w:p>
          <w:p w14:paraId="40B3B9F2" w14:textId="64BC2367" w:rsidR="00ED191B" w:rsidRPr="00ED191B" w:rsidRDefault="00ED191B" w:rsidP="00ED191B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(</w:t>
            </w:r>
            <w:r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BS to NTN UE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818" w:type="pct"/>
            <w:vAlign w:val="center"/>
          </w:tcPr>
          <w:p w14:paraId="4B501552" w14:textId="52C6C5C1" w:rsidR="0074329B" w:rsidRPr="0074329B" w:rsidRDefault="00BB7449" w:rsidP="0024405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Same as above</w:t>
            </w:r>
          </w:p>
        </w:tc>
      </w:tr>
      <w:tr w:rsidR="00D029F1" w14:paraId="70079B98" w14:textId="1F0B72BE" w:rsidTr="00244053">
        <w:trPr>
          <w:trHeight w:val="255"/>
          <w:jc w:val="center"/>
        </w:trPr>
        <w:tc>
          <w:tcPr>
            <w:tcW w:w="285" w:type="pct"/>
            <w:vAlign w:val="center"/>
          </w:tcPr>
          <w:p w14:paraId="4AE95D4F" w14:textId="77777777" w:rsidR="0074329B" w:rsidRDefault="0074329B" w:rsidP="0024405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740" w:type="pct"/>
            <w:vAlign w:val="center"/>
          </w:tcPr>
          <w:p w14:paraId="75AD848D" w14:textId="77777777" w:rsidR="0074329B" w:rsidRDefault="0074329B" w:rsidP="00244053">
            <w:pPr>
              <w:pStyle w:val="TAC"/>
            </w:pPr>
            <w:r>
              <w:rPr>
                <w:rFonts w:hint="eastAsia"/>
              </w:rPr>
              <w:t xml:space="preserve">TN with </w:t>
            </w:r>
            <w:r>
              <w:rPr>
                <w:rFonts w:eastAsia="SimSun" w:hint="eastAsia"/>
                <w:lang w:val="en-US" w:eastAsia="zh-CN"/>
              </w:rPr>
              <w:t>NTN</w:t>
            </w:r>
          </w:p>
        </w:tc>
        <w:tc>
          <w:tcPr>
            <w:tcW w:w="627" w:type="pct"/>
            <w:vAlign w:val="center"/>
          </w:tcPr>
          <w:p w14:paraId="1CC301CC" w14:textId="77777777" w:rsidR="0074329B" w:rsidRPr="00411AA3" w:rsidRDefault="0074329B" w:rsidP="00244053">
            <w:pPr>
              <w:pStyle w:val="TAC"/>
              <w:rPr>
                <w:rFonts w:eastAsia="SimSun"/>
                <w:lang w:val="en-US" w:eastAsia="zh-CN"/>
              </w:rPr>
            </w:pPr>
            <w:r w:rsidRPr="00411AA3">
              <w:rPr>
                <w:rFonts w:eastAsia="SimSun" w:hint="eastAsia"/>
                <w:lang w:val="en-US" w:eastAsia="zh-CN"/>
              </w:rPr>
              <w:t>NTN DL</w:t>
            </w:r>
          </w:p>
        </w:tc>
        <w:tc>
          <w:tcPr>
            <w:tcW w:w="520" w:type="pct"/>
            <w:vAlign w:val="center"/>
          </w:tcPr>
          <w:p w14:paraId="0028AA3B" w14:textId="77777777" w:rsidR="0074329B" w:rsidRPr="00411AA3" w:rsidRDefault="0074329B" w:rsidP="00244053">
            <w:pPr>
              <w:pStyle w:val="TAC"/>
              <w:rPr>
                <w:rFonts w:eastAsia="SimSun"/>
                <w:lang w:val="en-US" w:eastAsia="zh-CN"/>
              </w:rPr>
            </w:pPr>
            <w:r w:rsidRPr="00411AA3">
              <w:rPr>
                <w:rFonts w:eastAsia="SimSun" w:hint="eastAsia"/>
                <w:lang w:val="en-US" w:eastAsia="zh-CN"/>
              </w:rPr>
              <w:t>TN DL</w:t>
            </w:r>
          </w:p>
        </w:tc>
        <w:tc>
          <w:tcPr>
            <w:tcW w:w="1010" w:type="pct"/>
            <w:vAlign w:val="center"/>
          </w:tcPr>
          <w:p w14:paraId="340F3E32" w14:textId="77777777" w:rsidR="0074329B" w:rsidRDefault="0074329B" w:rsidP="00244053">
            <w:pPr>
              <w:pStyle w:val="TAC"/>
              <w:rPr>
                <w:rFonts w:eastAsia="Times New Roman" w:cs="Arial"/>
                <w:szCs w:val="18"/>
                <w:lang w:val="en-US" w:eastAsia="en-US"/>
              </w:rPr>
            </w:pPr>
            <w:r w:rsidRPr="0074329B">
              <w:rPr>
                <w:rFonts w:eastAsia="Times New Roman" w:cs="Arial"/>
                <w:szCs w:val="18"/>
                <w:lang w:val="en-US" w:eastAsia="en-US"/>
              </w:rPr>
              <w:t>NTN SAN ACLR</w:t>
            </w:r>
          </w:p>
          <w:p w14:paraId="21BD2380" w14:textId="20A72353" w:rsidR="00ED191B" w:rsidRPr="00ED191B" w:rsidRDefault="00ED191B" w:rsidP="00ED191B">
            <w:pPr>
              <w:spacing w:after="0"/>
              <w:jc w:val="center"/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(</w:t>
            </w:r>
            <w:r w:rsidRPr="0074329B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Sat to TN UE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818" w:type="pct"/>
            <w:vAlign w:val="center"/>
          </w:tcPr>
          <w:p w14:paraId="65648420" w14:textId="2A65EBEB" w:rsidR="0074329B" w:rsidRPr="0074329B" w:rsidRDefault="00BB7449" w:rsidP="0024405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Same as above</w:t>
            </w:r>
          </w:p>
        </w:tc>
      </w:tr>
      <w:tr w:rsidR="00D029F1" w14:paraId="7F3CEEC6" w14:textId="7E7F7D34" w:rsidTr="00244053">
        <w:trPr>
          <w:trHeight w:val="236"/>
          <w:jc w:val="center"/>
        </w:trPr>
        <w:tc>
          <w:tcPr>
            <w:tcW w:w="285" w:type="pct"/>
            <w:vAlign w:val="center"/>
          </w:tcPr>
          <w:p w14:paraId="6EE91BF7" w14:textId="77777777" w:rsidR="0074329B" w:rsidRPr="00411AA3" w:rsidRDefault="0074329B" w:rsidP="0024405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740" w:type="pct"/>
            <w:vAlign w:val="center"/>
          </w:tcPr>
          <w:p w14:paraId="7FE2B568" w14:textId="77777777" w:rsidR="0074329B" w:rsidRDefault="0074329B" w:rsidP="00244053">
            <w:pPr>
              <w:pStyle w:val="TAC"/>
            </w:pPr>
            <w:r>
              <w:rPr>
                <w:rFonts w:hint="eastAsia"/>
              </w:rPr>
              <w:t xml:space="preserve">TN with </w:t>
            </w:r>
            <w:r>
              <w:rPr>
                <w:rFonts w:eastAsia="SimSun" w:hint="eastAsia"/>
                <w:lang w:val="en-US" w:eastAsia="zh-CN"/>
              </w:rPr>
              <w:t>NTN</w:t>
            </w:r>
          </w:p>
        </w:tc>
        <w:tc>
          <w:tcPr>
            <w:tcW w:w="627" w:type="pct"/>
            <w:vAlign w:val="center"/>
          </w:tcPr>
          <w:p w14:paraId="37565F87" w14:textId="77777777" w:rsidR="0074329B" w:rsidRPr="00411AA3" w:rsidRDefault="0074329B" w:rsidP="00244053">
            <w:pPr>
              <w:pStyle w:val="TAC"/>
              <w:rPr>
                <w:lang w:val="en-US" w:eastAsia="zh-CN"/>
              </w:rPr>
            </w:pPr>
            <w:r w:rsidRPr="00411AA3">
              <w:rPr>
                <w:rFonts w:eastAsia="SimSun" w:hint="eastAsia"/>
                <w:lang w:val="en-US" w:eastAsia="zh-CN"/>
              </w:rPr>
              <w:t>NTN DL</w:t>
            </w:r>
          </w:p>
        </w:tc>
        <w:tc>
          <w:tcPr>
            <w:tcW w:w="520" w:type="pct"/>
            <w:vAlign w:val="center"/>
          </w:tcPr>
          <w:p w14:paraId="079B848E" w14:textId="77777777" w:rsidR="0074329B" w:rsidRPr="00411AA3" w:rsidRDefault="0074329B" w:rsidP="0024405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TN UL</w:t>
            </w:r>
          </w:p>
        </w:tc>
        <w:tc>
          <w:tcPr>
            <w:tcW w:w="1010" w:type="pct"/>
            <w:vAlign w:val="center"/>
          </w:tcPr>
          <w:p w14:paraId="76FEB6AF" w14:textId="77777777" w:rsidR="0074329B" w:rsidRDefault="0074329B" w:rsidP="00244053">
            <w:pPr>
              <w:pStyle w:val="TAC"/>
              <w:rPr>
                <w:rFonts w:eastAsia="Times New Roman" w:cs="Arial"/>
                <w:szCs w:val="18"/>
                <w:lang w:val="en-US" w:eastAsia="en-US"/>
              </w:rPr>
            </w:pPr>
            <w:r w:rsidRPr="0074329B">
              <w:rPr>
                <w:rFonts w:eastAsia="Times New Roman" w:cs="Arial"/>
                <w:szCs w:val="18"/>
                <w:lang w:val="en-US" w:eastAsia="en-US"/>
              </w:rPr>
              <w:t>NTN SAN ACLR</w:t>
            </w:r>
          </w:p>
          <w:p w14:paraId="46C7EF87" w14:textId="52C198E5" w:rsidR="00ED191B" w:rsidRPr="00ED191B" w:rsidRDefault="00ED191B" w:rsidP="00ED191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(</w:t>
            </w:r>
            <w:r w:rsidRPr="0074329B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Sat to BS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1818" w:type="pct"/>
            <w:vAlign w:val="center"/>
          </w:tcPr>
          <w:p w14:paraId="24E826DA" w14:textId="2318534A" w:rsidR="0074329B" w:rsidRPr="0074329B" w:rsidRDefault="00BB7449" w:rsidP="0024405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Same as above</w:t>
            </w:r>
          </w:p>
        </w:tc>
      </w:tr>
      <w:tr w:rsidR="00D029F1" w14:paraId="42EC9BC2" w14:textId="72CA34C7" w:rsidTr="00244053">
        <w:trPr>
          <w:trHeight w:val="230"/>
          <w:jc w:val="center"/>
        </w:trPr>
        <w:tc>
          <w:tcPr>
            <w:tcW w:w="285" w:type="pct"/>
            <w:vAlign w:val="center"/>
          </w:tcPr>
          <w:p w14:paraId="5FA10EE0" w14:textId="77777777" w:rsidR="0074329B" w:rsidRDefault="0074329B" w:rsidP="0024405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740" w:type="pct"/>
            <w:vAlign w:val="center"/>
          </w:tcPr>
          <w:p w14:paraId="40C48569" w14:textId="77777777" w:rsidR="0074329B" w:rsidRDefault="0074329B" w:rsidP="00244053">
            <w:pPr>
              <w:pStyle w:val="TAC"/>
            </w:pPr>
            <w:r>
              <w:rPr>
                <w:rFonts w:hint="eastAsia"/>
              </w:rPr>
              <w:t xml:space="preserve">TN with </w:t>
            </w:r>
            <w:r>
              <w:rPr>
                <w:rFonts w:eastAsia="SimSun" w:hint="eastAsia"/>
                <w:lang w:val="en-US" w:eastAsia="zh-CN"/>
              </w:rPr>
              <w:t>NTN</w:t>
            </w:r>
          </w:p>
        </w:tc>
        <w:tc>
          <w:tcPr>
            <w:tcW w:w="627" w:type="pct"/>
            <w:vAlign w:val="center"/>
          </w:tcPr>
          <w:p w14:paraId="4E3EE569" w14:textId="77777777" w:rsidR="0074329B" w:rsidRPr="00411AA3" w:rsidRDefault="0074329B" w:rsidP="0024405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>N UL</w:t>
            </w:r>
          </w:p>
        </w:tc>
        <w:tc>
          <w:tcPr>
            <w:tcW w:w="520" w:type="pct"/>
            <w:vAlign w:val="center"/>
          </w:tcPr>
          <w:p w14:paraId="5DF3C5EF" w14:textId="77777777" w:rsidR="0074329B" w:rsidRDefault="0074329B" w:rsidP="0024405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TN DL</w:t>
            </w:r>
          </w:p>
        </w:tc>
        <w:tc>
          <w:tcPr>
            <w:tcW w:w="1010" w:type="pct"/>
            <w:vAlign w:val="center"/>
          </w:tcPr>
          <w:p w14:paraId="33D404C7" w14:textId="77777777" w:rsidR="0074329B" w:rsidRDefault="0074329B" w:rsidP="00244053">
            <w:pPr>
              <w:pStyle w:val="TAC"/>
              <w:rPr>
                <w:rFonts w:eastAsia="Times New Roman" w:cs="Arial"/>
                <w:szCs w:val="18"/>
                <w:lang w:val="en-US" w:eastAsia="en-US"/>
              </w:rPr>
            </w:pPr>
            <w:r w:rsidRPr="0074329B">
              <w:rPr>
                <w:rFonts w:eastAsia="Times New Roman" w:cs="Arial"/>
                <w:szCs w:val="18"/>
                <w:lang w:val="en-US" w:eastAsia="en-US"/>
              </w:rPr>
              <w:t>NTN UE ACS</w:t>
            </w:r>
          </w:p>
          <w:p w14:paraId="6E4E0A43" w14:textId="74933C42" w:rsidR="00ED191B" w:rsidRPr="00ED191B" w:rsidRDefault="00ED191B" w:rsidP="00ED191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(</w:t>
            </w:r>
            <w:r w:rsidRPr="0074329B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TN UE to NTN UE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1818" w:type="pct"/>
            <w:vAlign w:val="center"/>
          </w:tcPr>
          <w:p w14:paraId="1F499482" w14:textId="77400B35" w:rsidR="0074329B" w:rsidRPr="0074329B" w:rsidRDefault="00BB7449" w:rsidP="0024405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Same as above</w:t>
            </w:r>
          </w:p>
        </w:tc>
      </w:tr>
    </w:tbl>
    <w:p w14:paraId="6FD1CD87" w14:textId="37C893E9" w:rsidR="00EF449E" w:rsidRDefault="00EF449E" w:rsidP="003F3C67">
      <w:pPr>
        <w:jc w:val="both"/>
      </w:pPr>
    </w:p>
    <w:p w14:paraId="7C949CDC" w14:textId="77777777" w:rsidR="009E4BFA" w:rsidRDefault="009E4BFA" w:rsidP="009E4BF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1: To </w:t>
      </w:r>
      <w:r w:rsidRPr="00E06826">
        <w:rPr>
          <w:b/>
          <w:bCs/>
        </w:rPr>
        <w:t>drop VSAT inside the TN</w:t>
      </w:r>
      <w:r>
        <w:rPr>
          <w:b/>
          <w:bCs/>
        </w:rPr>
        <w:t xml:space="preserve"> cluster and </w:t>
      </w:r>
      <w:r w:rsidRPr="00E06826">
        <w:rPr>
          <w:b/>
          <w:bCs/>
        </w:rPr>
        <w:t xml:space="preserve">to study ESIM on the ground e.g., on top of train </w:t>
      </w:r>
      <w:r>
        <w:rPr>
          <w:b/>
          <w:bCs/>
        </w:rPr>
        <w:t xml:space="preserve">that also to be dropped in the TN cluster </w:t>
      </w:r>
      <w:r w:rsidRPr="00E06826">
        <w:rPr>
          <w:b/>
          <w:bCs/>
        </w:rPr>
        <w:t xml:space="preserve">because it </w:t>
      </w:r>
      <w:r>
        <w:rPr>
          <w:b/>
          <w:bCs/>
        </w:rPr>
        <w:t xml:space="preserve">can be considered as worst case </w:t>
      </w:r>
      <w:r w:rsidRPr="00E06826">
        <w:rPr>
          <w:b/>
          <w:bCs/>
        </w:rPr>
        <w:t>compared to Aeronautical or Maritim ESIM</w:t>
      </w:r>
      <w:r>
        <w:rPr>
          <w:b/>
          <w:bCs/>
        </w:rPr>
        <w:t>.</w:t>
      </w:r>
    </w:p>
    <w:p w14:paraId="177BBB58" w14:textId="77777777" w:rsidR="00197D2B" w:rsidRDefault="00197D2B" w:rsidP="00197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2: To </w:t>
      </w:r>
      <w:r w:rsidRPr="00A82E0D">
        <w:rPr>
          <w:b/>
          <w:bCs/>
        </w:rPr>
        <w:t xml:space="preserve">use same assumption </w:t>
      </w:r>
      <w:r w:rsidRPr="00397485">
        <w:rPr>
          <w:b/>
          <w:bCs/>
        </w:rPr>
        <w:t xml:space="preserve">of </w:t>
      </w:r>
      <w:r>
        <w:rPr>
          <w:b/>
          <w:bCs/>
        </w:rPr>
        <w:t xml:space="preserve">the </w:t>
      </w:r>
      <w:r w:rsidRPr="00397485">
        <w:rPr>
          <w:b/>
          <w:bCs/>
        </w:rPr>
        <w:t xml:space="preserve">activity factor as in </w:t>
      </w:r>
      <w:r>
        <w:rPr>
          <w:b/>
          <w:bCs/>
        </w:rPr>
        <w:t xml:space="preserve">3GPP TR 38.863 </w:t>
      </w:r>
      <w:r w:rsidRPr="00397485">
        <w:rPr>
          <w:b/>
          <w:bCs/>
        </w:rPr>
        <w:t>[2] with 20% for Urban as it will be the worst case</w:t>
      </w:r>
      <w:r>
        <w:rPr>
          <w:b/>
          <w:bCs/>
        </w:rPr>
        <w:t xml:space="preserve">. </w:t>
      </w:r>
      <w:r w:rsidRPr="00A82E0D">
        <w:rPr>
          <w:b/>
          <w:bCs/>
        </w:rPr>
        <w:t xml:space="preserve">Noting that the footprint of GEO beam at </w:t>
      </w:r>
      <w:r>
        <w:rPr>
          <w:b/>
          <w:bCs/>
        </w:rPr>
        <w:t>the Ka band</w:t>
      </w:r>
      <w:r w:rsidRPr="00A82E0D">
        <w:rPr>
          <w:b/>
          <w:bCs/>
        </w:rPr>
        <w:t xml:space="preserve"> is smaller compared to S-band, so the number of active clusters will be much lower compared to </w:t>
      </w:r>
      <w:r>
        <w:rPr>
          <w:b/>
          <w:bCs/>
        </w:rPr>
        <w:t>the S-band studies</w:t>
      </w:r>
      <w:r w:rsidRPr="00A82E0D">
        <w:rPr>
          <w:b/>
          <w:bCs/>
        </w:rPr>
        <w:t xml:space="preserve"> in [2]</w:t>
      </w:r>
      <w:r>
        <w:rPr>
          <w:b/>
          <w:bCs/>
        </w:rPr>
        <w:t>.</w:t>
      </w:r>
    </w:p>
    <w:p w14:paraId="24DF3274" w14:textId="77777777" w:rsidR="00197D2B" w:rsidRDefault="00197D2B" w:rsidP="003F3C67">
      <w:pPr>
        <w:jc w:val="both"/>
      </w:pPr>
    </w:p>
    <w:p w14:paraId="06EC433C" w14:textId="378EE230" w:rsidR="006F7BE4" w:rsidRDefault="006F7BE4" w:rsidP="006F7BE4">
      <w:pPr>
        <w:pStyle w:val="ListParagraph"/>
        <w:numPr>
          <w:ilvl w:val="0"/>
          <w:numId w:val="41"/>
        </w:numPr>
        <w:jc w:val="both"/>
      </w:pPr>
      <w:r>
        <w:t xml:space="preserve">Number of NTN UEs </w:t>
      </w:r>
    </w:p>
    <w:p w14:paraId="7F8812EA" w14:textId="28BB4439" w:rsidR="006F7BE4" w:rsidRDefault="006F7BE4" w:rsidP="00E14AB0">
      <w:pPr>
        <w:jc w:val="both"/>
      </w:pPr>
      <w:r>
        <w:lastRenderedPageBreak/>
        <w:t xml:space="preserve">The number of NTN UEs </w:t>
      </w:r>
      <w:r w:rsidR="0032552C">
        <w:t xml:space="preserve">in </w:t>
      </w:r>
      <w:r w:rsidR="007A4968">
        <w:t xml:space="preserve">3GPP TR 38.863 </w:t>
      </w:r>
      <w:r w:rsidR="0032552C">
        <w:t>[2] was 9 NTN UEs</w:t>
      </w:r>
      <w:r w:rsidR="00E14AB0">
        <w:t xml:space="preserve"> to simply the ACIR modelling</w:t>
      </w:r>
      <w:r w:rsidR="0032552C">
        <w:t xml:space="preserve">. However, in </w:t>
      </w:r>
      <w:r w:rsidR="00B05988">
        <w:t xml:space="preserve">3GPP TR 38.821 </w:t>
      </w:r>
      <w:r w:rsidR="0032552C">
        <w:t xml:space="preserve">[3] the number of NTN UES was 10 </w:t>
      </w:r>
      <w:r w:rsidR="009C22D5">
        <w:t xml:space="preserve">and it was used for both S-band and Ka band. </w:t>
      </w:r>
      <w:r w:rsidR="006219EA">
        <w:t>We propose to follow the same assumption as</w:t>
      </w:r>
      <w:r w:rsidR="00E14AB0">
        <w:t xml:space="preserve"> TR 38821</w:t>
      </w:r>
      <w:r w:rsidR="006219EA">
        <w:t xml:space="preserve"> in [3].</w:t>
      </w:r>
    </w:p>
    <w:p w14:paraId="33350F2E" w14:textId="12B04758" w:rsidR="00D7441D" w:rsidRDefault="00D7441D" w:rsidP="000D786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>Proposal 3: For the number of NTN UEs to</w:t>
      </w:r>
      <w:r w:rsidRPr="001B2E58">
        <w:rPr>
          <w:b/>
          <w:bCs/>
        </w:rPr>
        <w:t xml:space="preserve"> follow the same assumption as in </w:t>
      </w:r>
      <w:r>
        <w:rPr>
          <w:b/>
          <w:bCs/>
        </w:rPr>
        <w:t xml:space="preserve">3GPP TR 38.821 </w:t>
      </w:r>
      <w:r w:rsidRPr="001B2E58">
        <w:rPr>
          <w:b/>
          <w:bCs/>
        </w:rPr>
        <w:t>[3]</w:t>
      </w:r>
      <w:r>
        <w:rPr>
          <w:b/>
          <w:bCs/>
        </w:rPr>
        <w:t xml:space="preserve"> and use 10 NTN UEs.</w:t>
      </w:r>
    </w:p>
    <w:p w14:paraId="0FADC36D" w14:textId="77777777" w:rsidR="00B556E0" w:rsidRPr="000D7865" w:rsidRDefault="00B556E0" w:rsidP="000D786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</w:p>
    <w:p w14:paraId="6BB4F721" w14:textId="62C297C7" w:rsidR="009C22D5" w:rsidRDefault="00B835C0" w:rsidP="009C22D5">
      <w:pPr>
        <w:pStyle w:val="ListParagraph"/>
        <w:numPr>
          <w:ilvl w:val="0"/>
          <w:numId w:val="41"/>
        </w:numPr>
        <w:jc w:val="both"/>
      </w:pPr>
      <w:r>
        <w:t>Propagation model</w:t>
      </w:r>
      <w:r w:rsidR="008C319D">
        <w:t xml:space="preserve"> </w:t>
      </w:r>
    </w:p>
    <w:p w14:paraId="3CE32D07" w14:textId="4494B352" w:rsidR="00B835C0" w:rsidRDefault="00B835C0" w:rsidP="00E14AB0">
      <w:pPr>
        <w:jc w:val="both"/>
      </w:pPr>
      <w:r>
        <w:t xml:space="preserve">The propagation model as used in the S-band in </w:t>
      </w:r>
      <w:r w:rsidR="007A4968">
        <w:t xml:space="preserve">3GPP TR 38.863 </w:t>
      </w:r>
      <w:r>
        <w:t xml:space="preserve">[2] didn’t consider </w:t>
      </w:r>
      <w:r w:rsidR="005B1E05">
        <w:t xml:space="preserve">the </w:t>
      </w:r>
      <w:r w:rsidR="005B1E05" w:rsidRPr="005B1E05">
        <w:t>atmospheric losses</w:t>
      </w:r>
      <w:r w:rsidR="005B1E05">
        <w:t xml:space="preserve"> </w:t>
      </w:r>
      <w:r w:rsidR="006A1AE7">
        <w:t xml:space="preserve">because </w:t>
      </w:r>
      <w:r w:rsidR="00D86629">
        <w:t xml:space="preserve">it was mentioned in [3] that </w:t>
      </w:r>
      <w:r w:rsidR="00D86629">
        <w:rPr>
          <w:rFonts w:cs="Calibri"/>
        </w:rPr>
        <w:t>at</w:t>
      </w:r>
      <w:r w:rsidR="00D86629" w:rsidRPr="002752C9">
        <w:rPr>
          <w:rFonts w:cs="Calibri"/>
        </w:rPr>
        <w:t xml:space="preserve"> frequencies below 10 GHz, </w:t>
      </w:r>
      <w:r w:rsidR="00D43A2F">
        <w:rPr>
          <w:rFonts w:cs="Calibri"/>
        </w:rPr>
        <w:t>the atmospheric losses</w:t>
      </w:r>
      <w:r w:rsidR="00D86629" w:rsidRPr="002752C9">
        <w:rPr>
          <w:rFonts w:cs="Calibri"/>
        </w:rPr>
        <w:t xml:space="preserve"> </w:t>
      </w:r>
      <w:r w:rsidR="00D86629">
        <w:rPr>
          <w:rFonts w:cs="Calibri"/>
        </w:rPr>
        <w:t>can be</w:t>
      </w:r>
      <w:r w:rsidR="00D86629" w:rsidRPr="002752C9">
        <w:rPr>
          <w:rFonts w:cs="Calibri"/>
        </w:rPr>
        <w:t xml:space="preserve"> neglected</w:t>
      </w:r>
      <w:r w:rsidR="005B1E05">
        <w:t xml:space="preserve">. </w:t>
      </w:r>
      <w:r w:rsidR="00B80D61">
        <w:t>Furthermore,</w:t>
      </w:r>
      <w:r w:rsidR="00521962">
        <w:t xml:space="preserve"> the s</w:t>
      </w:r>
      <w:r w:rsidR="00521962" w:rsidRPr="00370A72">
        <w:t xml:space="preserve">cintillation </w:t>
      </w:r>
      <w:r w:rsidR="00B80D61" w:rsidRPr="005B1E05">
        <w:t>losses</w:t>
      </w:r>
      <w:r w:rsidR="00B80D61">
        <w:t xml:space="preserve"> were</w:t>
      </w:r>
      <w:r w:rsidR="00521962">
        <w:t xml:space="preserve"> not used in the simulations in [2]. </w:t>
      </w:r>
      <w:r w:rsidR="005B0DFE">
        <w:t>However,</w:t>
      </w:r>
      <w:r w:rsidR="005B1E05">
        <w:t xml:space="preserve"> in [3], both losses are considered. </w:t>
      </w:r>
      <w:r w:rsidR="005E7F6C">
        <w:t xml:space="preserve">We propose to use same assumptions as in [3] and consider the atmospheric losses and the </w:t>
      </w:r>
      <w:r w:rsidR="00370A72">
        <w:t>s</w:t>
      </w:r>
      <w:r w:rsidR="00370A72" w:rsidRPr="00370A72">
        <w:t xml:space="preserve">cintillation </w:t>
      </w:r>
      <w:r w:rsidR="005E7F6C">
        <w:t>losses.</w:t>
      </w:r>
    </w:p>
    <w:p w14:paraId="3535CFCA" w14:textId="209DFEA1" w:rsidR="003A1957" w:rsidRDefault="003A1957" w:rsidP="000D786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4: For the propagation model, to </w:t>
      </w:r>
      <w:r w:rsidRPr="00D7613F">
        <w:rPr>
          <w:b/>
          <w:bCs/>
        </w:rPr>
        <w:t>use same assumptions as in [3] and consider the atmospheric losses and the scintillation losses</w:t>
      </w:r>
      <w:r>
        <w:rPr>
          <w:b/>
          <w:bCs/>
        </w:rPr>
        <w:t>.</w:t>
      </w:r>
    </w:p>
    <w:p w14:paraId="683E383C" w14:textId="77777777" w:rsidR="00B556E0" w:rsidRPr="000D7865" w:rsidRDefault="00B556E0" w:rsidP="000D786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</w:p>
    <w:p w14:paraId="4BBDA71D" w14:textId="2BB96AAF" w:rsidR="002B4B00" w:rsidRDefault="002966E2" w:rsidP="005E7F6C">
      <w:pPr>
        <w:pStyle w:val="ListParagraph"/>
        <w:numPr>
          <w:ilvl w:val="0"/>
          <w:numId w:val="41"/>
        </w:numPr>
        <w:jc w:val="both"/>
      </w:pPr>
      <w:r>
        <w:t xml:space="preserve">NTN UE UL bandwidth </w:t>
      </w:r>
    </w:p>
    <w:p w14:paraId="1466339A" w14:textId="4318DF81" w:rsidR="003F2D3B" w:rsidRDefault="002966E2" w:rsidP="00E14AB0">
      <w:pPr>
        <w:jc w:val="both"/>
      </w:pPr>
      <w:r>
        <w:t xml:space="preserve">In S-band </w:t>
      </w:r>
      <w:r w:rsidR="00BF3781">
        <w:t xml:space="preserve">coexistence </w:t>
      </w:r>
      <w:r w:rsidR="003C70A2">
        <w:t xml:space="preserve">assumptions </w:t>
      </w:r>
      <w:r>
        <w:t xml:space="preserve">in </w:t>
      </w:r>
      <w:r w:rsidR="000E486E">
        <w:t xml:space="preserve">3GPP TR 38.863 </w:t>
      </w:r>
      <w:r>
        <w:t>[2], the NTN UE used 2RB</w:t>
      </w:r>
      <w:r w:rsidR="003C70A2">
        <w:t>s</w:t>
      </w:r>
      <w:r>
        <w:t xml:space="preserve"> for the UL</w:t>
      </w:r>
      <w:r w:rsidR="003C70A2">
        <w:t xml:space="preserve"> bandwidth</w:t>
      </w:r>
      <w:r>
        <w:t xml:space="preserve">. </w:t>
      </w:r>
      <w:r w:rsidR="003B1FD0">
        <w:t>However,</w:t>
      </w:r>
      <w:r>
        <w:t xml:space="preserve"> the assumptions for Ka</w:t>
      </w:r>
      <w:r w:rsidR="003C70A2">
        <w:t>-</w:t>
      </w:r>
      <w:r>
        <w:t xml:space="preserve">band as in </w:t>
      </w:r>
      <w:r w:rsidR="00A56B50">
        <w:t>3GPP TR 38.821</w:t>
      </w:r>
      <w:r w:rsidR="00CF42BF">
        <w:t xml:space="preserve"> </w:t>
      </w:r>
      <w:r>
        <w:t>[3]</w:t>
      </w:r>
      <w:r w:rsidR="007F303B">
        <w:t xml:space="preserve"> </w:t>
      </w:r>
      <w:r w:rsidR="007F303B" w:rsidRPr="00312FF5">
        <w:t>Table 6.1.3.2-1</w:t>
      </w:r>
      <w:r>
        <w:t xml:space="preserve">, </w:t>
      </w:r>
      <w:r w:rsidR="00CF42BF">
        <w:t>the</w:t>
      </w:r>
      <w:r>
        <w:t xml:space="preserve"> total </w:t>
      </w:r>
      <w:r w:rsidR="000E486E">
        <w:t>bandwidth</w:t>
      </w:r>
      <w:r>
        <w:t xml:space="preserve"> was </w:t>
      </w:r>
      <w:r w:rsidR="003F2D3B">
        <w:t xml:space="preserve">divided by the number of NTN </w:t>
      </w:r>
      <w:r w:rsidR="00CF42BF">
        <w:t>(VSAT</w:t>
      </w:r>
      <w:r w:rsidR="000E486E">
        <w:t xml:space="preserve"> UEs</w:t>
      </w:r>
      <w:r w:rsidR="00CF42BF">
        <w:t xml:space="preserve">) </w:t>
      </w:r>
      <w:r w:rsidR="003F2D3B">
        <w:t xml:space="preserve">for Ka band. We propose to follow </w:t>
      </w:r>
      <w:r w:rsidR="00CF42BF">
        <w:t xml:space="preserve">the </w:t>
      </w:r>
      <w:r w:rsidR="003F2D3B">
        <w:t>same assumption as in [3].</w:t>
      </w:r>
    </w:p>
    <w:p w14:paraId="2C434064" w14:textId="36003628" w:rsidR="00606EB2" w:rsidRDefault="001E1E39" w:rsidP="000D786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5: The NTN UE UL bandwidth, </w:t>
      </w:r>
      <w:r w:rsidRPr="00A44D06">
        <w:rPr>
          <w:b/>
          <w:bCs/>
        </w:rPr>
        <w:t>to follow the same assumption as in [3]</w:t>
      </w:r>
      <w:r>
        <w:rPr>
          <w:b/>
          <w:bCs/>
        </w:rPr>
        <w:t xml:space="preserve"> and divide </w:t>
      </w:r>
      <w:r w:rsidRPr="00A44D06">
        <w:rPr>
          <w:b/>
          <w:bCs/>
        </w:rPr>
        <w:t>the total bandwidth by the number of NTN</w:t>
      </w:r>
      <w:r>
        <w:rPr>
          <w:b/>
          <w:bCs/>
        </w:rPr>
        <w:t xml:space="preserve"> </w:t>
      </w:r>
      <w:r w:rsidRPr="00A44D06">
        <w:rPr>
          <w:b/>
          <w:bCs/>
        </w:rPr>
        <w:t>UEs</w:t>
      </w:r>
      <w:r>
        <w:rPr>
          <w:b/>
          <w:bCs/>
        </w:rPr>
        <w:t>.</w:t>
      </w:r>
    </w:p>
    <w:p w14:paraId="412A66A3" w14:textId="77777777" w:rsidR="00B556E0" w:rsidRPr="000D7865" w:rsidRDefault="00B556E0" w:rsidP="000D786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</w:p>
    <w:p w14:paraId="62B2F015" w14:textId="77777777" w:rsidR="00573115" w:rsidRDefault="00573115" w:rsidP="00573115">
      <w:pPr>
        <w:pStyle w:val="ListParagraph"/>
        <w:numPr>
          <w:ilvl w:val="0"/>
          <w:numId w:val="41"/>
        </w:numPr>
        <w:jc w:val="both"/>
      </w:pPr>
      <w:r>
        <w:t xml:space="preserve">NTN UE height </w:t>
      </w:r>
    </w:p>
    <w:p w14:paraId="033E83E2" w14:textId="78FCE583" w:rsidR="002966E2" w:rsidRDefault="00573115" w:rsidP="00D7441D">
      <w:pPr>
        <w:jc w:val="both"/>
      </w:pPr>
      <w:r>
        <w:t xml:space="preserve">NTN </w:t>
      </w:r>
      <w:r w:rsidRPr="00573115">
        <w:t xml:space="preserve">UE </w:t>
      </w:r>
      <w:r w:rsidR="007406CA" w:rsidRPr="00573115">
        <w:t xml:space="preserve">height </w:t>
      </w:r>
      <w:r w:rsidR="007406CA">
        <w:t>either</w:t>
      </w:r>
      <w:r w:rsidR="00A8706F">
        <w:t xml:space="preserve"> </w:t>
      </w:r>
      <w:r w:rsidR="003C77D0">
        <w:t xml:space="preserve">for </w:t>
      </w:r>
      <w:r w:rsidRPr="00573115">
        <w:t>VSAT</w:t>
      </w:r>
      <w:r w:rsidR="00A8706F">
        <w:t xml:space="preserve"> or ESIM on the ground (e.g., on top of train)</w:t>
      </w:r>
      <w:r w:rsidRPr="00573115">
        <w:t xml:space="preserve"> should be a </w:t>
      </w:r>
      <w:r w:rsidR="009D069F">
        <w:t xml:space="preserve">uniform </w:t>
      </w:r>
      <w:r w:rsidRPr="00573115">
        <w:t>distribution to reflect the different building heights</w:t>
      </w:r>
      <w:r>
        <w:t xml:space="preserve"> as option 1</w:t>
      </w:r>
      <w:r w:rsidRPr="00573115">
        <w:t xml:space="preserve">, or it can be </w:t>
      </w:r>
      <w:bookmarkStart w:id="3" w:name="_Hlk127185619"/>
      <w:r w:rsidRPr="00573115">
        <w:t xml:space="preserve">studied </w:t>
      </w:r>
      <w:r w:rsidR="002E4457">
        <w:t>with</w:t>
      </w:r>
      <w:r w:rsidRPr="00573115">
        <w:t xml:space="preserve"> two cases one with low height and </w:t>
      </w:r>
      <w:r w:rsidR="002E4457">
        <w:t xml:space="preserve">the other </w:t>
      </w:r>
      <w:r w:rsidRPr="00573115">
        <w:t xml:space="preserve">one with max height on land to reflect the </w:t>
      </w:r>
      <w:r w:rsidR="002E4457">
        <w:t xml:space="preserve">best-case and </w:t>
      </w:r>
      <w:r w:rsidR="007406CA" w:rsidRPr="00573115">
        <w:t>worst-case</w:t>
      </w:r>
      <w:r w:rsidRPr="00573115">
        <w:t xml:space="preserve"> scenarios</w:t>
      </w:r>
      <w:bookmarkEnd w:id="3"/>
      <w:r w:rsidR="00A8706F">
        <w:t xml:space="preserve">. </w:t>
      </w:r>
      <w:r w:rsidR="002E4457">
        <w:t xml:space="preserve">We propose to further discuss </w:t>
      </w:r>
      <w:bookmarkStart w:id="4" w:name="_Hlk127185576"/>
      <w:r w:rsidR="004E26AD">
        <w:t xml:space="preserve">and refine the NTN UE height and to target the </w:t>
      </w:r>
      <w:r w:rsidR="00925788">
        <w:t>worst-case</w:t>
      </w:r>
      <w:r w:rsidR="004E26AD">
        <w:t xml:space="preserve"> assumption</w:t>
      </w:r>
      <w:bookmarkEnd w:id="4"/>
      <w:r w:rsidR="004E26AD">
        <w:t>.</w:t>
      </w:r>
      <w:r>
        <w:t xml:space="preserve"> </w:t>
      </w:r>
      <w:r w:rsidR="003F2D3B">
        <w:t xml:space="preserve"> </w:t>
      </w:r>
    </w:p>
    <w:p w14:paraId="1F31ECC6" w14:textId="77777777" w:rsidR="001E1E39" w:rsidRDefault="001E1E39" w:rsidP="001E1E3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6: To further discuss </w:t>
      </w:r>
      <w:r w:rsidRPr="00EA4F9C">
        <w:rPr>
          <w:b/>
          <w:bCs/>
        </w:rPr>
        <w:t>and refine the NTN UE height and to target the worst-case assumption</w:t>
      </w:r>
      <w:r>
        <w:rPr>
          <w:b/>
          <w:bCs/>
        </w:rPr>
        <w:t xml:space="preserve"> either by considering </w:t>
      </w:r>
      <w:r w:rsidRPr="00EA4F9C">
        <w:rPr>
          <w:b/>
          <w:bCs/>
        </w:rPr>
        <w:t>uniform distribution to reflect the different building heights</w:t>
      </w:r>
      <w:r>
        <w:rPr>
          <w:b/>
          <w:bCs/>
        </w:rPr>
        <w:t xml:space="preserve"> or </w:t>
      </w:r>
      <w:r w:rsidRPr="00EA4F9C">
        <w:rPr>
          <w:b/>
          <w:bCs/>
        </w:rPr>
        <w:t>stud</w:t>
      </w:r>
      <w:r>
        <w:rPr>
          <w:b/>
          <w:bCs/>
        </w:rPr>
        <w:t>y</w:t>
      </w:r>
      <w:r w:rsidRPr="00EA4F9C">
        <w:rPr>
          <w:b/>
          <w:bCs/>
        </w:rPr>
        <w:t xml:space="preserve"> two cases one with low height and the other one with max height on land to reflect the best-case and worst-case scenarios</w:t>
      </w:r>
      <w:r>
        <w:rPr>
          <w:b/>
          <w:bCs/>
        </w:rPr>
        <w:t>.</w:t>
      </w:r>
    </w:p>
    <w:p w14:paraId="18FDD7BD" w14:textId="77777777" w:rsidR="00D7441D" w:rsidRDefault="00D7441D" w:rsidP="000D7865">
      <w:pPr>
        <w:jc w:val="both"/>
      </w:pPr>
    </w:p>
    <w:p w14:paraId="1F2CA8A3" w14:textId="275F647D" w:rsidR="00397B52" w:rsidRDefault="00397B52" w:rsidP="00397B52">
      <w:pPr>
        <w:pStyle w:val="ListParagraph"/>
        <w:numPr>
          <w:ilvl w:val="0"/>
          <w:numId w:val="41"/>
        </w:numPr>
        <w:jc w:val="both"/>
      </w:pPr>
      <w:r>
        <w:t xml:space="preserve">NTN UE (VSAT) vertical tilt </w:t>
      </w:r>
    </w:p>
    <w:p w14:paraId="119EC8CF" w14:textId="1C7B1536" w:rsidR="00397B52" w:rsidRDefault="004E26AD" w:rsidP="001E1E39">
      <w:pPr>
        <w:jc w:val="both"/>
      </w:pPr>
      <w:r>
        <w:t xml:space="preserve">The </w:t>
      </w:r>
      <w:r w:rsidR="00E5479A" w:rsidRPr="00E5479A">
        <w:t xml:space="preserve">NTN UE </w:t>
      </w:r>
      <w:r>
        <w:t xml:space="preserve">(VSAT) </w:t>
      </w:r>
      <w:r w:rsidR="00E5479A" w:rsidRPr="00E5479A">
        <w:t>vertical tilt upward</w:t>
      </w:r>
      <w:r w:rsidR="00B536F4">
        <w:t xml:space="preserve"> </w:t>
      </w:r>
      <w:r w:rsidR="00E5479A" w:rsidRPr="00E5479A">
        <w:t xml:space="preserve">will highly depend on the </w:t>
      </w:r>
      <w:r w:rsidR="00B536F4">
        <w:t>satellite</w:t>
      </w:r>
      <w:r w:rsidR="00E5479A" w:rsidRPr="00E5479A">
        <w:t xml:space="preserve"> elevation angle</w:t>
      </w:r>
      <w:r w:rsidR="00B536F4">
        <w:t>.</w:t>
      </w:r>
      <w:r w:rsidR="00E5479A" w:rsidRPr="00E5479A">
        <w:t xml:space="preserve"> </w:t>
      </w:r>
      <w:r w:rsidR="00B536F4">
        <w:t>I</w:t>
      </w:r>
      <w:r w:rsidR="00E5479A" w:rsidRPr="00E5479A">
        <w:t xml:space="preserve">f </w:t>
      </w:r>
      <w:r w:rsidR="00B536F4">
        <w:t xml:space="preserve">the satellite assumed to be </w:t>
      </w:r>
      <w:r w:rsidR="00E5479A" w:rsidRPr="00E5479A">
        <w:t xml:space="preserve">at 90 degrees </w:t>
      </w:r>
      <w:r w:rsidR="00B536F4">
        <w:t xml:space="preserve">elevation angle, </w:t>
      </w:r>
      <w:r w:rsidR="00E5479A" w:rsidRPr="00E5479A">
        <w:t xml:space="preserve">then the NTN UE vertical tilt will be close to 90 </w:t>
      </w:r>
      <w:r w:rsidR="00B536F4" w:rsidRPr="00E5479A">
        <w:t>deg</w:t>
      </w:r>
      <w:r w:rsidR="00B536F4">
        <w:t>rees</w:t>
      </w:r>
      <w:r w:rsidR="00691C74">
        <w:t xml:space="preserve"> as mentioned in 3GPP TR </w:t>
      </w:r>
      <w:r w:rsidR="00691C74" w:rsidRPr="00E5479A">
        <w:t>38</w:t>
      </w:r>
      <w:r w:rsidR="00691C74">
        <w:t>.</w:t>
      </w:r>
      <w:r w:rsidR="00691C74" w:rsidRPr="00E5479A">
        <w:t xml:space="preserve">821 </w:t>
      </w:r>
      <w:r w:rsidR="00691C74">
        <w:t>[3]</w:t>
      </w:r>
      <w:r w:rsidR="008F3753">
        <w:t>,</w:t>
      </w:r>
      <w:r w:rsidR="00802030">
        <w:t xml:space="preserve"> the NTN UE </w:t>
      </w:r>
      <w:r w:rsidR="00691C74" w:rsidRPr="00E5479A">
        <w:t>orientation will follow the beam</w:t>
      </w:r>
      <w:r w:rsidR="001B5BFB">
        <w:t xml:space="preserve"> with ideal tracking serving beam</w:t>
      </w:r>
      <w:r w:rsidR="00B536F4">
        <w:t>.</w:t>
      </w:r>
      <w:r w:rsidR="00E5479A" w:rsidRPr="00E5479A">
        <w:t xml:space="preserve"> </w:t>
      </w:r>
      <w:r w:rsidR="00B536F4">
        <w:t xml:space="preserve">Hence, </w:t>
      </w:r>
      <w:r w:rsidR="00E5479A" w:rsidRPr="00E5479A">
        <w:t xml:space="preserve">we should study the lowest and the highest elevation </w:t>
      </w:r>
      <w:r w:rsidR="00B536F4">
        <w:t xml:space="preserve">in order to investigate the </w:t>
      </w:r>
      <w:r w:rsidR="00B536F4" w:rsidRPr="00E5479A">
        <w:t>worst-case</w:t>
      </w:r>
      <w:r w:rsidR="00E5479A" w:rsidRPr="00E5479A">
        <w:t xml:space="preserve"> </w:t>
      </w:r>
      <w:r w:rsidR="00B536F4">
        <w:t xml:space="preserve">scenario. </w:t>
      </w:r>
      <w:r w:rsidR="00096828">
        <w:t xml:space="preserve">For </w:t>
      </w:r>
      <w:r w:rsidR="001B5BFB">
        <w:t>example,</w:t>
      </w:r>
      <w:r w:rsidR="00096828">
        <w:t xml:space="preserve"> if the VSAT is directed at low elevation angle</w:t>
      </w:r>
      <w:r w:rsidR="001317E7">
        <w:t xml:space="preserve"> </w:t>
      </w:r>
      <w:r w:rsidR="001317E7" w:rsidRPr="00E5479A">
        <w:t>e.g., 5 or 10</w:t>
      </w:r>
      <w:r w:rsidR="001317E7">
        <w:t xml:space="preserve"> degrees</w:t>
      </w:r>
      <w:r w:rsidR="0028025D">
        <w:t xml:space="preserve">, it will most likely </w:t>
      </w:r>
      <w:r w:rsidR="001317E7">
        <w:t>cause interference to TN or can get more interference from TN network.</w:t>
      </w:r>
      <w:r w:rsidR="00B536F4">
        <w:t xml:space="preserve"> </w:t>
      </w:r>
      <w:r w:rsidR="00661AEE">
        <w:t xml:space="preserve">We propose to study different elevation angles </w:t>
      </w:r>
      <w:r w:rsidR="00925788">
        <w:t xml:space="preserve">and to consider the worst-case assumptions. </w:t>
      </w:r>
    </w:p>
    <w:p w14:paraId="38E975FC" w14:textId="4C000B89" w:rsidR="001E1E39" w:rsidRDefault="001E1E39" w:rsidP="001E1E3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>Proposal 7: T</w:t>
      </w:r>
      <w:r w:rsidRPr="007F33F6">
        <w:rPr>
          <w:b/>
          <w:bCs/>
        </w:rPr>
        <w:t>o study different elevation angles and to consider the worst-case assumptions</w:t>
      </w:r>
      <w:r>
        <w:rPr>
          <w:b/>
          <w:bCs/>
        </w:rPr>
        <w:t xml:space="preserve"> for the </w:t>
      </w:r>
      <w:r w:rsidRPr="007F33F6">
        <w:rPr>
          <w:b/>
          <w:bCs/>
        </w:rPr>
        <w:t>NTN UE (VSAT) vertical tilt</w:t>
      </w:r>
      <w:r>
        <w:rPr>
          <w:b/>
          <w:bCs/>
        </w:rPr>
        <w:t>.</w:t>
      </w:r>
    </w:p>
    <w:p w14:paraId="38C7657B" w14:textId="77777777" w:rsidR="001E1E39" w:rsidRPr="000D7865" w:rsidRDefault="001E1E39" w:rsidP="000D786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</w:p>
    <w:p w14:paraId="4A360942" w14:textId="2C6A15EA" w:rsidR="00E5479A" w:rsidRDefault="00E5479A" w:rsidP="00E5479A">
      <w:pPr>
        <w:pStyle w:val="ListParagraph"/>
        <w:numPr>
          <w:ilvl w:val="0"/>
          <w:numId w:val="41"/>
        </w:numPr>
        <w:jc w:val="both"/>
      </w:pPr>
      <w:r>
        <w:t xml:space="preserve">TN ISD assumption </w:t>
      </w:r>
    </w:p>
    <w:p w14:paraId="3EAEFC57" w14:textId="0890E4F0" w:rsidR="000A0F6F" w:rsidRDefault="00497EC0" w:rsidP="000D7865">
      <w:pPr>
        <w:jc w:val="both"/>
      </w:pPr>
      <w:r>
        <w:lastRenderedPageBreak/>
        <w:t xml:space="preserve">The initial </w:t>
      </w:r>
      <w:r w:rsidR="00615547">
        <w:t xml:space="preserve">assumptions in [1] proposed to use FR2 </w:t>
      </w:r>
      <w:r w:rsidR="001A2FE0" w:rsidRPr="001A2FE0">
        <w:t xml:space="preserve">TN </w:t>
      </w:r>
      <w:r w:rsidR="00615547">
        <w:t xml:space="preserve">system </w:t>
      </w:r>
      <w:r w:rsidR="001A2FE0" w:rsidRPr="001A2FE0">
        <w:t>parameters</w:t>
      </w:r>
      <w:r w:rsidR="00615547">
        <w:t xml:space="preserve">. However, the ISD </w:t>
      </w:r>
      <w:r w:rsidR="00E636C4">
        <w:t>for FR2 as in 3GPP 38.803 [4]</w:t>
      </w:r>
      <w:r w:rsidR="001A2FE0" w:rsidRPr="001A2FE0">
        <w:t xml:space="preserve"> </w:t>
      </w:r>
      <w:r w:rsidR="006B2D49">
        <w:t>was 200 m for Urban macro deployment</w:t>
      </w:r>
      <w:r w:rsidR="004666DB">
        <w:t xml:space="preserve"> at 30 GHz. </w:t>
      </w:r>
      <w:r w:rsidR="00E07822">
        <w:t xml:space="preserve">Furthermore, the ISD for </w:t>
      </w:r>
      <w:r w:rsidR="00351C8A">
        <w:t>6.425-7.025GHz, 7.025-7.125GHz and 10.0-10.5GHz as in 3GPP TR 38.921</w:t>
      </w:r>
      <w:r w:rsidR="00EF73F7">
        <w:t xml:space="preserve"> [</w:t>
      </w:r>
      <w:r w:rsidR="00C469C0">
        <w:t>5</w:t>
      </w:r>
      <w:r w:rsidR="00EF73F7">
        <w:t xml:space="preserve">] was 450 m. Hence, if we will consider </w:t>
      </w:r>
      <w:r w:rsidR="001067ED">
        <w:t>virtual TN system parameters</w:t>
      </w:r>
      <w:r w:rsidR="00C124E8">
        <w:t xml:space="preserve"> to </w:t>
      </w:r>
      <w:r w:rsidR="007532EA">
        <w:t xml:space="preserve">do the TN – NTN DL simulation, the TN deployment can’t </w:t>
      </w:r>
      <w:r w:rsidR="00CC5B20">
        <w:t xml:space="preserve">completely </w:t>
      </w:r>
      <w:r w:rsidR="007532EA">
        <w:t xml:space="preserve">follow </w:t>
      </w:r>
      <w:r w:rsidR="00CD6C2E">
        <w:t xml:space="preserve">FR2 assumptions especially the ISD. </w:t>
      </w:r>
      <w:r w:rsidR="000A0F6F">
        <w:t xml:space="preserve">In Figure 1, </w:t>
      </w:r>
      <w:r w:rsidR="00981ECA">
        <w:t xml:space="preserve">we plot the free space path loss at 10, 20, and 30 GHz frequency ranges. </w:t>
      </w:r>
      <w:r w:rsidR="00713A7E">
        <w:t xml:space="preserve">We can see that </w:t>
      </w:r>
      <w:r w:rsidR="006E1A97">
        <w:t>at 66.5 m which is the approximate cell radius of 200</w:t>
      </w:r>
      <w:r w:rsidR="001C4436">
        <w:t xml:space="preserve"> </w:t>
      </w:r>
      <w:r w:rsidR="00BC327A">
        <w:t>m</w:t>
      </w:r>
      <w:r w:rsidR="006E1A97">
        <w:t xml:space="preserve"> ISD </w:t>
      </w:r>
      <w:r w:rsidR="001C4436">
        <w:t xml:space="preserve">deployment </w:t>
      </w:r>
      <w:r w:rsidR="00BC327A">
        <w:t>as used in 3GPP TR 38.803 [4]</w:t>
      </w:r>
      <w:r w:rsidR="006970DA">
        <w:t xml:space="preserve"> for the 30 GHz frequency range</w:t>
      </w:r>
      <w:r w:rsidR="00BC327A">
        <w:t xml:space="preserve">, the path loss is about </w:t>
      </w:r>
      <w:r w:rsidR="006970DA">
        <w:t>98.4 dB. On the other hand</w:t>
      </w:r>
      <w:r w:rsidR="002870D0">
        <w:t xml:space="preserve">, for the 20 GHz, we can </w:t>
      </w:r>
      <w:r w:rsidR="00240CFB">
        <w:t>achieve</w:t>
      </w:r>
      <w:r w:rsidR="002870D0">
        <w:t xml:space="preserve"> same path loss at </w:t>
      </w:r>
      <w:r w:rsidR="00240CFB">
        <w:t>approximately</w:t>
      </w:r>
      <w:r w:rsidR="002870D0">
        <w:t xml:space="preserve"> 100 m of cell radius. </w:t>
      </w:r>
      <w:r w:rsidR="001220E1">
        <w:t xml:space="preserve">Hence, the ISD for the 20 GHz can be around 300 m. </w:t>
      </w:r>
      <w:r w:rsidR="000A0F6F">
        <w:t xml:space="preserve">We propose to </w:t>
      </w:r>
      <w:r w:rsidR="00240CFB">
        <w:t>use the</w:t>
      </w:r>
      <w:r w:rsidR="000A0F6F">
        <w:t xml:space="preserve"> ISD </w:t>
      </w:r>
      <w:r w:rsidR="00240CFB">
        <w:t xml:space="preserve">of </w:t>
      </w:r>
      <w:r w:rsidR="000A0F6F">
        <w:t>300 m</w:t>
      </w:r>
      <w:r w:rsidR="00240CFB">
        <w:t xml:space="preserve"> for the 20 GHz range</w:t>
      </w:r>
      <w:r w:rsidR="000A0F6F">
        <w:t xml:space="preserve">. </w:t>
      </w:r>
    </w:p>
    <w:p w14:paraId="34B5F076" w14:textId="77777777" w:rsidR="000A0F6F" w:rsidRDefault="000A0F6F" w:rsidP="000A0F6F">
      <w:pPr>
        <w:ind w:left="360"/>
        <w:jc w:val="both"/>
      </w:pPr>
    </w:p>
    <w:p w14:paraId="49A7B0FD" w14:textId="4F881BBB" w:rsidR="00C00A8A" w:rsidRDefault="001F6208" w:rsidP="00C00A8A">
      <w:pPr>
        <w:ind w:left="360"/>
        <w:jc w:val="center"/>
      </w:pPr>
      <w:r w:rsidRPr="001F6208">
        <w:rPr>
          <w:noProof/>
        </w:rPr>
        <w:drawing>
          <wp:inline distT="0" distB="0" distL="0" distR="0" wp14:anchorId="339CBC30" wp14:editId="64D97CB1">
            <wp:extent cx="4444779" cy="34556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54209" cy="3462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79DEE" w14:textId="61A6E58D" w:rsidR="000A0F6F" w:rsidRDefault="000A0F6F" w:rsidP="000A0F6F">
      <w:pPr>
        <w:jc w:val="center"/>
        <w:rPr>
          <w:b/>
          <w:bCs/>
        </w:rPr>
      </w:pPr>
      <w:r>
        <w:rPr>
          <w:b/>
          <w:bCs/>
        </w:rPr>
        <w:t>Figure 1: Free space path loss at different frequency ranges</w:t>
      </w:r>
    </w:p>
    <w:p w14:paraId="49F22E83" w14:textId="3151797F" w:rsidR="00C93E04" w:rsidRPr="000D7865" w:rsidRDefault="00C93E04" w:rsidP="000D786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>Proposal 8: To assume the TN ISD with 300 m for the 20 GHz frequency range.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5029CD3A" w14:textId="16411068" w:rsidR="0048457A" w:rsidRDefault="00574DFA" w:rsidP="0048457A">
      <w:pPr>
        <w:jc w:val="both"/>
      </w:pPr>
      <w:r>
        <w:rPr>
          <w:lang w:val="en-US"/>
        </w:rPr>
        <w:t xml:space="preserve">In this paper, </w:t>
      </w:r>
      <w:r w:rsidR="00B726A9">
        <w:rPr>
          <w:lang w:val="en-US"/>
        </w:rPr>
        <w:t xml:space="preserve">we provided simulation </w:t>
      </w:r>
      <w:r w:rsidR="001A2FE0">
        <w:rPr>
          <w:lang w:val="en-US"/>
        </w:rPr>
        <w:t>assumptions for the coex</w:t>
      </w:r>
      <w:r w:rsidR="007752CD">
        <w:rPr>
          <w:lang w:val="en-US"/>
        </w:rPr>
        <w:t>istence</w:t>
      </w:r>
      <w:r w:rsidR="001A2FE0">
        <w:rPr>
          <w:lang w:val="en-US"/>
        </w:rPr>
        <w:t xml:space="preserve"> b</w:t>
      </w:r>
      <w:r w:rsidR="00E2651F">
        <w:rPr>
          <w:lang w:val="en-US"/>
        </w:rPr>
        <w:t xml:space="preserve">etween TN and </w:t>
      </w:r>
      <w:r w:rsidR="00B726A9">
        <w:rPr>
          <w:lang w:val="en-US"/>
        </w:rPr>
        <w:t>NTN</w:t>
      </w:r>
      <w:r w:rsidR="005C713C">
        <w:rPr>
          <w:lang w:val="en-US"/>
        </w:rPr>
        <w:t xml:space="preserve"> in the Ka band</w:t>
      </w:r>
      <w:r w:rsidR="00CD2F60">
        <w:rPr>
          <w:lang w:val="en-US"/>
        </w:rPr>
        <w:t xml:space="preserve">. </w:t>
      </w:r>
      <w:r w:rsidR="00CC3CBD">
        <w:t xml:space="preserve">Based on the </w:t>
      </w:r>
      <w:r w:rsidR="005C713C">
        <w:t xml:space="preserve">discussed </w:t>
      </w:r>
      <w:r w:rsidR="001F12D4">
        <w:t>points in section 2</w:t>
      </w:r>
      <w:r w:rsidR="00CC3CBD">
        <w:t xml:space="preserve">, the following </w:t>
      </w:r>
      <w:r w:rsidR="0075043C">
        <w:t>proposals</w:t>
      </w:r>
      <w:r w:rsidR="00D723F7">
        <w:t xml:space="preserve"> can be made</w:t>
      </w:r>
      <w:r w:rsidR="00CC3CBD">
        <w:t xml:space="preserve">: </w:t>
      </w:r>
    </w:p>
    <w:p w14:paraId="1B23F31D" w14:textId="787D5C66" w:rsidR="0048457A" w:rsidRDefault="0048457A" w:rsidP="0048457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1: To </w:t>
      </w:r>
      <w:r w:rsidRPr="00E06826">
        <w:rPr>
          <w:b/>
          <w:bCs/>
        </w:rPr>
        <w:t>drop VSAT inside the TN</w:t>
      </w:r>
      <w:r>
        <w:rPr>
          <w:b/>
          <w:bCs/>
        </w:rPr>
        <w:t xml:space="preserve"> cluster and </w:t>
      </w:r>
      <w:r w:rsidRPr="00E06826">
        <w:rPr>
          <w:b/>
          <w:bCs/>
        </w:rPr>
        <w:t xml:space="preserve">to study ESIM on the ground e.g., on top of train </w:t>
      </w:r>
      <w:r w:rsidR="006C4FE6">
        <w:rPr>
          <w:b/>
          <w:bCs/>
        </w:rPr>
        <w:t>that</w:t>
      </w:r>
      <w:r>
        <w:rPr>
          <w:b/>
          <w:bCs/>
        </w:rPr>
        <w:t xml:space="preserve"> also to be dropped in the TN cluster </w:t>
      </w:r>
      <w:r w:rsidRPr="00E06826">
        <w:rPr>
          <w:b/>
          <w:bCs/>
        </w:rPr>
        <w:t xml:space="preserve">because it </w:t>
      </w:r>
      <w:r>
        <w:rPr>
          <w:b/>
          <w:bCs/>
        </w:rPr>
        <w:t xml:space="preserve">can be considered as worst case </w:t>
      </w:r>
      <w:r w:rsidRPr="00E06826">
        <w:rPr>
          <w:b/>
          <w:bCs/>
        </w:rPr>
        <w:t>compared to Aeronautical or Maritim ESIM</w:t>
      </w:r>
      <w:r>
        <w:rPr>
          <w:b/>
          <w:bCs/>
        </w:rPr>
        <w:t>.</w:t>
      </w:r>
    </w:p>
    <w:p w14:paraId="310B620E" w14:textId="710245A7" w:rsidR="00A82E0D" w:rsidRDefault="00A82E0D" w:rsidP="00A82E0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2: To </w:t>
      </w:r>
      <w:r w:rsidRPr="00A82E0D">
        <w:rPr>
          <w:b/>
          <w:bCs/>
        </w:rPr>
        <w:t xml:space="preserve">use same assumption </w:t>
      </w:r>
      <w:r w:rsidR="00397485" w:rsidRPr="00397485">
        <w:rPr>
          <w:b/>
          <w:bCs/>
        </w:rPr>
        <w:t xml:space="preserve">of </w:t>
      </w:r>
      <w:r w:rsidR="00397485">
        <w:rPr>
          <w:b/>
          <w:bCs/>
        </w:rPr>
        <w:t xml:space="preserve">the </w:t>
      </w:r>
      <w:r w:rsidR="00397485" w:rsidRPr="00397485">
        <w:rPr>
          <w:b/>
          <w:bCs/>
        </w:rPr>
        <w:t xml:space="preserve">activity factor as in </w:t>
      </w:r>
      <w:r w:rsidR="00397485">
        <w:rPr>
          <w:b/>
          <w:bCs/>
        </w:rPr>
        <w:t xml:space="preserve">3GPP TR 38.863 </w:t>
      </w:r>
      <w:r w:rsidR="00397485" w:rsidRPr="00397485">
        <w:rPr>
          <w:b/>
          <w:bCs/>
        </w:rPr>
        <w:t>[2] with 20% for Urban as it will be the worst case</w:t>
      </w:r>
      <w:r w:rsidR="00397485">
        <w:rPr>
          <w:b/>
          <w:bCs/>
        </w:rPr>
        <w:t xml:space="preserve">. </w:t>
      </w:r>
      <w:r w:rsidRPr="00A82E0D">
        <w:rPr>
          <w:b/>
          <w:bCs/>
        </w:rPr>
        <w:t xml:space="preserve">Noting that the footprint of GEO beam at </w:t>
      </w:r>
      <w:r w:rsidR="00397485">
        <w:rPr>
          <w:b/>
          <w:bCs/>
        </w:rPr>
        <w:t>the Ka band</w:t>
      </w:r>
      <w:r w:rsidRPr="00A82E0D">
        <w:rPr>
          <w:b/>
          <w:bCs/>
        </w:rPr>
        <w:t xml:space="preserve"> is smaller compared to S-band, so the number of active clusters will be much lower compared to </w:t>
      </w:r>
      <w:r w:rsidR="00F62DDD">
        <w:rPr>
          <w:b/>
          <w:bCs/>
        </w:rPr>
        <w:t xml:space="preserve">the </w:t>
      </w:r>
      <w:r w:rsidR="004135D4">
        <w:rPr>
          <w:b/>
          <w:bCs/>
        </w:rPr>
        <w:t>S-band studies</w:t>
      </w:r>
      <w:r w:rsidRPr="00A82E0D">
        <w:rPr>
          <w:b/>
          <w:bCs/>
        </w:rPr>
        <w:t xml:space="preserve"> in [2]</w:t>
      </w:r>
      <w:r w:rsidR="001B2E58">
        <w:rPr>
          <w:b/>
          <w:bCs/>
        </w:rPr>
        <w:t>.</w:t>
      </w:r>
    </w:p>
    <w:p w14:paraId="6F4B654C" w14:textId="06A95A5D" w:rsidR="001B2E58" w:rsidRDefault="001B2E58" w:rsidP="00A82E0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>Proposal 3: For the number of NTN UEs to</w:t>
      </w:r>
      <w:r w:rsidRPr="001B2E58">
        <w:rPr>
          <w:b/>
          <w:bCs/>
        </w:rPr>
        <w:t xml:space="preserve"> follow the same assumption as in </w:t>
      </w:r>
      <w:r w:rsidR="003952BD">
        <w:rPr>
          <w:b/>
          <w:bCs/>
        </w:rPr>
        <w:t xml:space="preserve">3GPP TR 38.821 </w:t>
      </w:r>
      <w:r w:rsidRPr="001B2E58">
        <w:rPr>
          <w:b/>
          <w:bCs/>
        </w:rPr>
        <w:t>[3]</w:t>
      </w:r>
      <w:r w:rsidR="003952BD">
        <w:rPr>
          <w:b/>
          <w:bCs/>
        </w:rPr>
        <w:t xml:space="preserve"> and use 10 NTN UEs.</w:t>
      </w:r>
    </w:p>
    <w:p w14:paraId="29FC5663" w14:textId="3C023CD9" w:rsidR="003952BD" w:rsidRDefault="003952BD" w:rsidP="00A82E0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lastRenderedPageBreak/>
        <w:t xml:space="preserve">Proposal 4: For the propagation model, </w:t>
      </w:r>
      <w:r w:rsidR="00D7613F">
        <w:rPr>
          <w:b/>
          <w:bCs/>
        </w:rPr>
        <w:t xml:space="preserve">to </w:t>
      </w:r>
      <w:r w:rsidR="00D7613F" w:rsidRPr="00D7613F">
        <w:rPr>
          <w:b/>
          <w:bCs/>
        </w:rPr>
        <w:t>use same assumptions as in [3] and consider the atmospheric losses and the scintillation losses</w:t>
      </w:r>
      <w:r w:rsidR="00D7613F">
        <w:rPr>
          <w:b/>
          <w:bCs/>
        </w:rPr>
        <w:t>.</w:t>
      </w:r>
    </w:p>
    <w:p w14:paraId="3CE51265" w14:textId="43A2CF1C" w:rsidR="00D7613F" w:rsidRDefault="00D7613F" w:rsidP="00A82E0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5: The NTN UE </w:t>
      </w:r>
      <w:r w:rsidR="00A44D06">
        <w:rPr>
          <w:b/>
          <w:bCs/>
        </w:rPr>
        <w:t xml:space="preserve">UL bandwidth, </w:t>
      </w:r>
      <w:r w:rsidR="00A44D06" w:rsidRPr="00A44D06">
        <w:rPr>
          <w:b/>
          <w:bCs/>
        </w:rPr>
        <w:t>to follow the same assumption as in [3]</w:t>
      </w:r>
      <w:r w:rsidR="00A44D06">
        <w:rPr>
          <w:b/>
          <w:bCs/>
        </w:rPr>
        <w:t xml:space="preserve"> and </w:t>
      </w:r>
      <w:r w:rsidR="00A5321A">
        <w:rPr>
          <w:b/>
          <w:bCs/>
        </w:rPr>
        <w:t xml:space="preserve">divide </w:t>
      </w:r>
      <w:r w:rsidR="00A44D06" w:rsidRPr="00A44D06">
        <w:rPr>
          <w:b/>
          <w:bCs/>
        </w:rPr>
        <w:t>the total bandwidth by the number of NTN</w:t>
      </w:r>
      <w:r w:rsidR="00A5321A">
        <w:rPr>
          <w:b/>
          <w:bCs/>
        </w:rPr>
        <w:t xml:space="preserve"> </w:t>
      </w:r>
      <w:r w:rsidR="00A44D06" w:rsidRPr="00A44D06">
        <w:rPr>
          <w:b/>
          <w:bCs/>
        </w:rPr>
        <w:t>UEs</w:t>
      </w:r>
      <w:r w:rsidR="00A5321A">
        <w:rPr>
          <w:b/>
          <w:bCs/>
        </w:rPr>
        <w:t>.</w:t>
      </w:r>
    </w:p>
    <w:p w14:paraId="57F04202" w14:textId="605293FC" w:rsidR="00A5321A" w:rsidRDefault="00A5321A" w:rsidP="00A82E0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6: To </w:t>
      </w:r>
      <w:r w:rsidR="00EA4F9C">
        <w:rPr>
          <w:b/>
          <w:bCs/>
        </w:rPr>
        <w:t xml:space="preserve">further discuss </w:t>
      </w:r>
      <w:r w:rsidR="00EA4F9C" w:rsidRPr="00EA4F9C">
        <w:rPr>
          <w:b/>
          <w:bCs/>
        </w:rPr>
        <w:t>and refine the NTN UE height and to target the worst-case assumption</w:t>
      </w:r>
      <w:r w:rsidR="00EA4F9C">
        <w:rPr>
          <w:b/>
          <w:bCs/>
        </w:rPr>
        <w:t xml:space="preserve"> either by considering </w:t>
      </w:r>
      <w:r w:rsidR="00EA4F9C" w:rsidRPr="00EA4F9C">
        <w:rPr>
          <w:b/>
          <w:bCs/>
        </w:rPr>
        <w:t>uniform distribution to reflect the different building heights</w:t>
      </w:r>
      <w:r w:rsidR="00EA4F9C">
        <w:rPr>
          <w:b/>
          <w:bCs/>
        </w:rPr>
        <w:t xml:space="preserve"> or </w:t>
      </w:r>
      <w:r w:rsidR="00EA4F9C" w:rsidRPr="00EA4F9C">
        <w:rPr>
          <w:b/>
          <w:bCs/>
        </w:rPr>
        <w:t>stud</w:t>
      </w:r>
      <w:r w:rsidR="00EA4F9C">
        <w:rPr>
          <w:b/>
          <w:bCs/>
        </w:rPr>
        <w:t>y</w:t>
      </w:r>
      <w:r w:rsidR="00EA4F9C" w:rsidRPr="00EA4F9C">
        <w:rPr>
          <w:b/>
          <w:bCs/>
        </w:rPr>
        <w:t xml:space="preserve"> two cases one with low height and the other one with max height on land to reflect the best-case and worst-case scenarios</w:t>
      </w:r>
      <w:r w:rsidR="00EA4F9C">
        <w:rPr>
          <w:b/>
          <w:bCs/>
        </w:rPr>
        <w:t>.</w:t>
      </w:r>
    </w:p>
    <w:p w14:paraId="5B040702" w14:textId="6A422EEC" w:rsidR="00EA4F9C" w:rsidRDefault="00EA4F9C" w:rsidP="00A82E0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7: </w:t>
      </w:r>
      <w:r w:rsidR="007F33F6">
        <w:rPr>
          <w:b/>
          <w:bCs/>
        </w:rPr>
        <w:t>T</w:t>
      </w:r>
      <w:r w:rsidR="007F33F6" w:rsidRPr="007F33F6">
        <w:rPr>
          <w:b/>
          <w:bCs/>
        </w:rPr>
        <w:t>o study different elevation angles and to consider the worst-case assumptions</w:t>
      </w:r>
      <w:r w:rsidR="007F33F6">
        <w:rPr>
          <w:b/>
          <w:bCs/>
        </w:rPr>
        <w:t xml:space="preserve"> for the </w:t>
      </w:r>
      <w:r w:rsidR="007F33F6" w:rsidRPr="007F33F6">
        <w:rPr>
          <w:b/>
          <w:bCs/>
        </w:rPr>
        <w:t>NTN UE (VSAT) vertical tilt</w:t>
      </w:r>
      <w:r w:rsidR="00C84D95">
        <w:rPr>
          <w:b/>
          <w:bCs/>
        </w:rPr>
        <w:t>.</w:t>
      </w:r>
    </w:p>
    <w:p w14:paraId="3912FF3E" w14:textId="06A7CAC3" w:rsidR="00A82E0D" w:rsidRPr="008707FA" w:rsidRDefault="00C84D95" w:rsidP="005B0DF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8: To </w:t>
      </w:r>
      <w:r w:rsidR="00291C9B">
        <w:rPr>
          <w:b/>
          <w:bCs/>
        </w:rPr>
        <w:t>assume</w:t>
      </w:r>
      <w:r>
        <w:rPr>
          <w:b/>
          <w:bCs/>
        </w:rPr>
        <w:t xml:space="preserve"> the TN ISD </w:t>
      </w:r>
      <w:r w:rsidR="00A57AF3">
        <w:rPr>
          <w:b/>
          <w:bCs/>
        </w:rPr>
        <w:t>with 300 m</w:t>
      </w:r>
      <w:r w:rsidR="00240CFB">
        <w:rPr>
          <w:b/>
          <w:bCs/>
        </w:rPr>
        <w:t xml:space="preserve"> for the 20 GHz frequency range</w:t>
      </w:r>
      <w:r w:rsidR="004C32F5">
        <w:rPr>
          <w:b/>
          <w:bCs/>
        </w:rPr>
        <w:t>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269394D7" w14:textId="18C2219A" w:rsidR="00A721C6" w:rsidRDefault="00E2651F" w:rsidP="009C3B6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t xml:space="preserve"> </w:t>
      </w:r>
      <w:bookmarkStart w:id="5" w:name="_Ref85541888"/>
      <w:r w:rsidRPr="0066261C">
        <w:rPr>
          <w:rFonts w:eastAsia="SimSun"/>
          <w:szCs w:val="22"/>
          <w:lang w:eastAsia="zh-CN"/>
        </w:rPr>
        <w:t>R4-</w:t>
      </w:r>
      <w:r w:rsidR="00D2578F">
        <w:rPr>
          <w:rFonts w:eastAsia="SimSun"/>
          <w:szCs w:val="22"/>
          <w:lang w:eastAsia="zh-CN"/>
        </w:rPr>
        <w:t>2220241</w:t>
      </w:r>
      <w:r w:rsidR="00B14FF1">
        <w:rPr>
          <w:rFonts w:eastAsia="SimSun"/>
          <w:szCs w:val="22"/>
          <w:lang w:eastAsia="zh-CN"/>
        </w:rPr>
        <w:t>,</w:t>
      </w:r>
      <w:r w:rsidR="00B56F69" w:rsidRPr="00B56F69">
        <w:t xml:space="preserve"> </w:t>
      </w:r>
      <w:r w:rsidR="00B56F69" w:rsidRPr="00B56F69">
        <w:rPr>
          <w:rFonts w:eastAsia="SimSun"/>
          <w:szCs w:val="22"/>
          <w:lang w:eastAsia="zh-CN"/>
        </w:rPr>
        <w:t>Way forward on [105][313] NR_NTN_enh_Part2</w:t>
      </w:r>
      <w:r w:rsidR="009F339B" w:rsidRPr="00693E10">
        <w:rPr>
          <w:rFonts w:eastAsia="SimSun"/>
          <w:szCs w:val="22"/>
          <w:lang w:eastAsia="zh-CN"/>
        </w:rPr>
        <w:t xml:space="preserve">, </w:t>
      </w:r>
      <w:r w:rsidR="00EF0AAC" w:rsidRPr="00EF0AAC">
        <w:rPr>
          <w:rFonts w:eastAsia="SimSun"/>
          <w:szCs w:val="22"/>
          <w:lang w:eastAsia="zh-CN"/>
        </w:rPr>
        <w:t>Samsung</w:t>
      </w:r>
      <w:bookmarkEnd w:id="5"/>
    </w:p>
    <w:p w14:paraId="3B9BF4FF" w14:textId="54AB54C6" w:rsidR="008707FA" w:rsidRDefault="00B56F69" w:rsidP="009C3B6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>3GPP TR 38.863</w:t>
      </w:r>
      <w:r w:rsidR="00C469C0">
        <w:rPr>
          <w:rFonts w:eastAsia="SimSun"/>
          <w:szCs w:val="22"/>
          <w:lang w:eastAsia="zh-CN"/>
        </w:rPr>
        <w:t xml:space="preserve">, </w:t>
      </w:r>
      <w:r w:rsidR="00525BF3" w:rsidRPr="00525BF3">
        <w:rPr>
          <w:rFonts w:eastAsia="SimSun"/>
          <w:szCs w:val="22"/>
          <w:lang w:eastAsia="zh-CN"/>
        </w:rPr>
        <w:t>Non-terrestrial networks (NTN) related RF and co-existence aspects</w:t>
      </w:r>
    </w:p>
    <w:p w14:paraId="19082353" w14:textId="551FE69A" w:rsidR="00B56F69" w:rsidRDefault="00E333BE" w:rsidP="009C3B6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>3GPP TR 38.821</w:t>
      </w:r>
      <w:r w:rsidR="00C469C0">
        <w:rPr>
          <w:rFonts w:eastAsia="SimSun"/>
          <w:szCs w:val="22"/>
          <w:lang w:eastAsia="zh-CN"/>
        </w:rPr>
        <w:t xml:space="preserve">, </w:t>
      </w:r>
      <w:r w:rsidR="007334A6" w:rsidRPr="007334A6">
        <w:rPr>
          <w:rFonts w:eastAsia="SimSun"/>
          <w:szCs w:val="22"/>
          <w:lang w:eastAsia="zh-CN"/>
        </w:rPr>
        <w:t>Solutions for NR to support non-terrestrial networks (NTN)</w:t>
      </w:r>
    </w:p>
    <w:p w14:paraId="642BD973" w14:textId="6DD0A793" w:rsidR="00E333BE" w:rsidRDefault="00C36206" w:rsidP="009C3B6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>3GPP TR 38.803</w:t>
      </w:r>
      <w:r w:rsidR="00C469C0">
        <w:rPr>
          <w:rFonts w:eastAsia="SimSun"/>
          <w:szCs w:val="22"/>
          <w:lang w:eastAsia="zh-CN"/>
        </w:rPr>
        <w:t xml:space="preserve">, </w:t>
      </w:r>
      <w:r w:rsidR="002136EE" w:rsidRPr="002136EE">
        <w:rPr>
          <w:rFonts w:eastAsia="SimSun"/>
          <w:szCs w:val="22"/>
          <w:lang w:eastAsia="zh-CN"/>
        </w:rPr>
        <w:t>Study on new radio access technology: Radio Frequency (RF) and co-existence aspects</w:t>
      </w:r>
    </w:p>
    <w:p w14:paraId="62220982" w14:textId="36EE8D6A" w:rsidR="00C36206" w:rsidRDefault="00C469C0" w:rsidP="009C3B6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3GPP TR 38.921, </w:t>
      </w:r>
      <w:r w:rsidR="007334A6" w:rsidRPr="007334A6">
        <w:rPr>
          <w:rFonts w:eastAsia="SimSun"/>
          <w:szCs w:val="22"/>
          <w:lang w:eastAsia="zh-CN"/>
        </w:rPr>
        <w:t>Study on International Mobile Telecommunications (IMT) parameters for 6.425 - 7.025 GHz, 7.025 - 7.125 GHz and 10.0 - 10.5 GHz</w:t>
      </w:r>
    </w:p>
    <w:p w14:paraId="501EFD7D" w14:textId="1206B0A0" w:rsidR="00C6721C" w:rsidRDefault="00C6721C" w:rsidP="00C6721C">
      <w:pPr>
        <w:pStyle w:val="List"/>
        <w:tabs>
          <w:tab w:val="left" w:pos="270"/>
        </w:tabs>
        <w:ind w:left="360" w:firstLine="0"/>
        <w:jc w:val="both"/>
        <w:rPr>
          <w:rFonts w:eastAsia="SimSun"/>
          <w:szCs w:val="22"/>
          <w:lang w:eastAsia="zh-CN"/>
        </w:rPr>
      </w:pPr>
    </w:p>
    <w:p w14:paraId="75333383" w14:textId="77777777" w:rsidR="00835170" w:rsidRPr="00693E10" w:rsidRDefault="00835170" w:rsidP="004B1D51">
      <w:pPr>
        <w:pStyle w:val="List"/>
        <w:tabs>
          <w:tab w:val="left" w:pos="270"/>
        </w:tabs>
        <w:ind w:left="360" w:firstLine="0"/>
        <w:jc w:val="center"/>
        <w:rPr>
          <w:rFonts w:eastAsia="SimSun"/>
          <w:szCs w:val="22"/>
          <w:lang w:eastAsia="zh-CN"/>
        </w:rPr>
      </w:pPr>
    </w:p>
    <w:sectPr w:rsidR="00835170" w:rsidRPr="00693E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C05D5" w14:textId="77777777" w:rsidR="00891859" w:rsidRDefault="00891859" w:rsidP="00E63E86">
      <w:pPr>
        <w:spacing w:after="0"/>
      </w:pPr>
      <w:r>
        <w:separator/>
      </w:r>
    </w:p>
  </w:endnote>
  <w:endnote w:type="continuationSeparator" w:id="0">
    <w:p w14:paraId="3AA5D128" w14:textId="77777777" w:rsidR="00891859" w:rsidRDefault="00891859" w:rsidP="00E63E86">
      <w:pPr>
        <w:spacing w:after="0"/>
      </w:pPr>
      <w:r>
        <w:continuationSeparator/>
      </w:r>
    </w:p>
  </w:endnote>
  <w:endnote w:type="continuationNotice" w:id="1">
    <w:p w14:paraId="2059E387" w14:textId="77777777" w:rsidR="00891859" w:rsidRDefault="008918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883FC" w14:textId="77777777" w:rsidR="00891859" w:rsidRDefault="00891859" w:rsidP="00E63E86">
      <w:pPr>
        <w:spacing w:after="0"/>
      </w:pPr>
      <w:r>
        <w:separator/>
      </w:r>
    </w:p>
  </w:footnote>
  <w:footnote w:type="continuationSeparator" w:id="0">
    <w:p w14:paraId="37CB4C5B" w14:textId="77777777" w:rsidR="00891859" w:rsidRDefault="00891859" w:rsidP="00E63E86">
      <w:pPr>
        <w:spacing w:after="0"/>
      </w:pPr>
      <w:r>
        <w:continuationSeparator/>
      </w:r>
    </w:p>
  </w:footnote>
  <w:footnote w:type="continuationNotice" w:id="1">
    <w:p w14:paraId="7CE56D3C" w14:textId="77777777" w:rsidR="00891859" w:rsidRDefault="008918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80C87"/>
    <w:multiLevelType w:val="hybridMultilevel"/>
    <w:tmpl w:val="7D04987A"/>
    <w:lvl w:ilvl="0" w:tplc="0C1ABD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AA78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6CC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62B9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682B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D257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ADA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3209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06BA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555ED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13D6"/>
    <w:multiLevelType w:val="hybridMultilevel"/>
    <w:tmpl w:val="6298CDF4"/>
    <w:lvl w:ilvl="0" w:tplc="A4B65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A5F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28B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4D6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CC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2EA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9078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61D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522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87098"/>
    <w:multiLevelType w:val="multilevel"/>
    <w:tmpl w:val="A6BC1C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F25C29"/>
    <w:multiLevelType w:val="hybridMultilevel"/>
    <w:tmpl w:val="94DAD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BA6BEE"/>
    <w:multiLevelType w:val="hybridMultilevel"/>
    <w:tmpl w:val="92E850E4"/>
    <w:lvl w:ilvl="0" w:tplc="B64C34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4BA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80CD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6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E4C7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400D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894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726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78DB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CE07DB3"/>
    <w:multiLevelType w:val="hybridMultilevel"/>
    <w:tmpl w:val="61B60A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5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65525A30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742636"/>
    <w:multiLevelType w:val="hybridMultilevel"/>
    <w:tmpl w:val="2788DF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BC65656"/>
    <w:multiLevelType w:val="hybridMultilevel"/>
    <w:tmpl w:val="CAD6035C"/>
    <w:lvl w:ilvl="0" w:tplc="2F1C8C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849E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FA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24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105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EC4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C841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527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6481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6156E0"/>
    <w:multiLevelType w:val="hybridMultilevel"/>
    <w:tmpl w:val="D2B8600A"/>
    <w:lvl w:ilvl="0" w:tplc="FE909A6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5A4942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5676C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E0611"/>
    <w:multiLevelType w:val="hybridMultilevel"/>
    <w:tmpl w:val="3952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F436A"/>
    <w:multiLevelType w:val="hybridMultilevel"/>
    <w:tmpl w:val="A4E8F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520865">
    <w:abstractNumId w:val="5"/>
  </w:num>
  <w:num w:numId="2" w16cid:durableId="941111911">
    <w:abstractNumId w:val="33"/>
  </w:num>
  <w:num w:numId="3" w16cid:durableId="1929070357">
    <w:abstractNumId w:val="15"/>
  </w:num>
  <w:num w:numId="4" w16cid:durableId="652686537">
    <w:abstractNumId w:val="9"/>
  </w:num>
  <w:num w:numId="5" w16cid:durableId="2055424085">
    <w:abstractNumId w:val="13"/>
  </w:num>
  <w:num w:numId="6" w16cid:durableId="668799961">
    <w:abstractNumId w:val="23"/>
  </w:num>
  <w:num w:numId="7" w16cid:durableId="1614243464">
    <w:abstractNumId w:val="28"/>
  </w:num>
  <w:num w:numId="8" w16cid:durableId="673148132">
    <w:abstractNumId w:val="18"/>
  </w:num>
  <w:num w:numId="9" w16cid:durableId="1709258785">
    <w:abstractNumId w:val="14"/>
  </w:num>
  <w:num w:numId="10" w16cid:durableId="1927230152">
    <w:abstractNumId w:val="12"/>
  </w:num>
  <w:num w:numId="11" w16cid:durableId="1994986902">
    <w:abstractNumId w:val="36"/>
  </w:num>
  <w:num w:numId="12" w16cid:durableId="1346593479">
    <w:abstractNumId w:val="20"/>
  </w:num>
  <w:num w:numId="13" w16cid:durableId="24645597">
    <w:abstractNumId w:val="35"/>
  </w:num>
  <w:num w:numId="14" w16cid:durableId="654144332">
    <w:abstractNumId w:val="27"/>
  </w:num>
  <w:num w:numId="15" w16cid:durableId="501242314">
    <w:abstractNumId w:val="19"/>
  </w:num>
  <w:num w:numId="16" w16cid:durableId="2082286507">
    <w:abstractNumId w:val="26"/>
  </w:num>
  <w:num w:numId="17" w16cid:durableId="1889414435">
    <w:abstractNumId w:val="10"/>
  </w:num>
  <w:num w:numId="18" w16cid:durableId="1937902530">
    <w:abstractNumId w:val="24"/>
  </w:num>
  <w:num w:numId="19" w16cid:durableId="775440507">
    <w:abstractNumId w:val="8"/>
  </w:num>
  <w:num w:numId="20" w16cid:durableId="1751004828">
    <w:abstractNumId w:val="25"/>
  </w:num>
  <w:num w:numId="21" w16cid:durableId="842355138">
    <w:abstractNumId w:val="4"/>
  </w:num>
  <w:num w:numId="22" w16cid:durableId="794955273">
    <w:abstractNumId w:val="30"/>
  </w:num>
  <w:num w:numId="23" w16cid:durableId="1720855957">
    <w:abstractNumId w:val="16"/>
  </w:num>
  <w:num w:numId="24" w16cid:durableId="624043780">
    <w:abstractNumId w:val="0"/>
  </w:num>
  <w:num w:numId="25" w16cid:durableId="2043439179">
    <w:abstractNumId w:val="7"/>
  </w:num>
  <w:num w:numId="26" w16cid:durableId="1136677031">
    <w:abstractNumId w:val="21"/>
  </w:num>
  <w:num w:numId="27" w16cid:durableId="1791632583">
    <w:abstractNumId w:val="6"/>
  </w:num>
  <w:num w:numId="28" w16cid:durableId="1166673316">
    <w:abstractNumId w:val="39"/>
  </w:num>
  <w:num w:numId="29" w16cid:durableId="1186823136">
    <w:abstractNumId w:val="31"/>
  </w:num>
  <w:num w:numId="30" w16cid:durableId="933825859">
    <w:abstractNumId w:val="3"/>
  </w:num>
  <w:num w:numId="31" w16cid:durableId="1913467814">
    <w:abstractNumId w:val="32"/>
  </w:num>
  <w:num w:numId="32" w16cid:durableId="521287902">
    <w:abstractNumId w:val="1"/>
  </w:num>
  <w:num w:numId="33" w16cid:durableId="513687195">
    <w:abstractNumId w:val="17"/>
  </w:num>
  <w:num w:numId="34" w16cid:durableId="1130512807">
    <w:abstractNumId w:val="40"/>
  </w:num>
  <w:num w:numId="35" w16cid:durableId="551885000">
    <w:abstractNumId w:val="34"/>
  </w:num>
  <w:num w:numId="36" w16cid:durableId="667098934">
    <w:abstractNumId w:val="11"/>
  </w:num>
  <w:num w:numId="37" w16cid:durableId="1190266686">
    <w:abstractNumId w:val="38"/>
  </w:num>
  <w:num w:numId="38" w16cid:durableId="1041133811">
    <w:abstractNumId w:val="2"/>
  </w:num>
  <w:num w:numId="39" w16cid:durableId="433551993">
    <w:abstractNumId w:val="29"/>
  </w:num>
  <w:num w:numId="40" w16cid:durableId="1522553765">
    <w:abstractNumId w:val="37"/>
  </w:num>
  <w:num w:numId="41" w16cid:durableId="44670606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29F6"/>
    <w:rsid w:val="00004E3C"/>
    <w:rsid w:val="00005611"/>
    <w:rsid w:val="0000566D"/>
    <w:rsid w:val="00006A58"/>
    <w:rsid w:val="00011D01"/>
    <w:rsid w:val="00011E73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BD3"/>
    <w:rsid w:val="00021FCF"/>
    <w:rsid w:val="000227F2"/>
    <w:rsid w:val="00023D1D"/>
    <w:rsid w:val="00025A8B"/>
    <w:rsid w:val="00025B6B"/>
    <w:rsid w:val="00026BA8"/>
    <w:rsid w:val="00026E46"/>
    <w:rsid w:val="0003435A"/>
    <w:rsid w:val="00034C89"/>
    <w:rsid w:val="00034DB4"/>
    <w:rsid w:val="0003579F"/>
    <w:rsid w:val="00036B51"/>
    <w:rsid w:val="00040A18"/>
    <w:rsid w:val="00040E10"/>
    <w:rsid w:val="00040F1F"/>
    <w:rsid w:val="00041D08"/>
    <w:rsid w:val="000437A6"/>
    <w:rsid w:val="00045C1E"/>
    <w:rsid w:val="00046E66"/>
    <w:rsid w:val="00047804"/>
    <w:rsid w:val="00053C56"/>
    <w:rsid w:val="000553B6"/>
    <w:rsid w:val="0005602D"/>
    <w:rsid w:val="00056504"/>
    <w:rsid w:val="00061519"/>
    <w:rsid w:val="0006272B"/>
    <w:rsid w:val="000628BA"/>
    <w:rsid w:val="00062925"/>
    <w:rsid w:val="00062949"/>
    <w:rsid w:val="00066114"/>
    <w:rsid w:val="000663DA"/>
    <w:rsid w:val="00066E43"/>
    <w:rsid w:val="0006796E"/>
    <w:rsid w:val="00067CF5"/>
    <w:rsid w:val="000725C8"/>
    <w:rsid w:val="00073786"/>
    <w:rsid w:val="000753FA"/>
    <w:rsid w:val="000755F2"/>
    <w:rsid w:val="00075B9D"/>
    <w:rsid w:val="00075F76"/>
    <w:rsid w:val="0007603D"/>
    <w:rsid w:val="0007797C"/>
    <w:rsid w:val="00077F34"/>
    <w:rsid w:val="0008235E"/>
    <w:rsid w:val="00082948"/>
    <w:rsid w:val="000834EB"/>
    <w:rsid w:val="000836B3"/>
    <w:rsid w:val="00084E9E"/>
    <w:rsid w:val="00086161"/>
    <w:rsid w:val="000874BA"/>
    <w:rsid w:val="00091AE4"/>
    <w:rsid w:val="00093081"/>
    <w:rsid w:val="0009478D"/>
    <w:rsid w:val="000947DD"/>
    <w:rsid w:val="00096828"/>
    <w:rsid w:val="00096F82"/>
    <w:rsid w:val="000A05BE"/>
    <w:rsid w:val="000A0E16"/>
    <w:rsid w:val="000A0F6F"/>
    <w:rsid w:val="000A1922"/>
    <w:rsid w:val="000A2C3D"/>
    <w:rsid w:val="000A3B38"/>
    <w:rsid w:val="000A49BB"/>
    <w:rsid w:val="000A6EFB"/>
    <w:rsid w:val="000B0881"/>
    <w:rsid w:val="000B24B6"/>
    <w:rsid w:val="000B2583"/>
    <w:rsid w:val="000B33C3"/>
    <w:rsid w:val="000B5404"/>
    <w:rsid w:val="000C25B8"/>
    <w:rsid w:val="000C4E7F"/>
    <w:rsid w:val="000C6A92"/>
    <w:rsid w:val="000C7EF4"/>
    <w:rsid w:val="000D058A"/>
    <w:rsid w:val="000D31B4"/>
    <w:rsid w:val="000D4BA2"/>
    <w:rsid w:val="000D52F9"/>
    <w:rsid w:val="000D6911"/>
    <w:rsid w:val="000D7865"/>
    <w:rsid w:val="000D7983"/>
    <w:rsid w:val="000E1018"/>
    <w:rsid w:val="000E4475"/>
    <w:rsid w:val="000E486E"/>
    <w:rsid w:val="000E606E"/>
    <w:rsid w:val="000E78C1"/>
    <w:rsid w:val="000F09C7"/>
    <w:rsid w:val="000F13AA"/>
    <w:rsid w:val="000F1998"/>
    <w:rsid w:val="000F1F05"/>
    <w:rsid w:val="000F2444"/>
    <w:rsid w:val="000F698C"/>
    <w:rsid w:val="000F7F62"/>
    <w:rsid w:val="00100CE8"/>
    <w:rsid w:val="001015B1"/>
    <w:rsid w:val="001032B9"/>
    <w:rsid w:val="001038BC"/>
    <w:rsid w:val="0010500A"/>
    <w:rsid w:val="001067ED"/>
    <w:rsid w:val="00106C13"/>
    <w:rsid w:val="0010779C"/>
    <w:rsid w:val="00107A3E"/>
    <w:rsid w:val="00110A43"/>
    <w:rsid w:val="001119A8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308A6"/>
    <w:rsid w:val="00131153"/>
    <w:rsid w:val="001317E7"/>
    <w:rsid w:val="00131EC0"/>
    <w:rsid w:val="00132DF7"/>
    <w:rsid w:val="00133D72"/>
    <w:rsid w:val="00133E02"/>
    <w:rsid w:val="001342E2"/>
    <w:rsid w:val="00134E6F"/>
    <w:rsid w:val="001354B4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291"/>
    <w:rsid w:val="00145587"/>
    <w:rsid w:val="00146060"/>
    <w:rsid w:val="001466D7"/>
    <w:rsid w:val="001509BA"/>
    <w:rsid w:val="00153941"/>
    <w:rsid w:val="00153C07"/>
    <w:rsid w:val="00153D8F"/>
    <w:rsid w:val="001613F0"/>
    <w:rsid w:val="001634A2"/>
    <w:rsid w:val="00164E67"/>
    <w:rsid w:val="00165B7A"/>
    <w:rsid w:val="001676DA"/>
    <w:rsid w:val="00167B1C"/>
    <w:rsid w:val="001709F9"/>
    <w:rsid w:val="001719BE"/>
    <w:rsid w:val="001723AF"/>
    <w:rsid w:val="00172CAA"/>
    <w:rsid w:val="001731AE"/>
    <w:rsid w:val="001758CC"/>
    <w:rsid w:val="001761BB"/>
    <w:rsid w:val="0017632D"/>
    <w:rsid w:val="00177298"/>
    <w:rsid w:val="00180018"/>
    <w:rsid w:val="0018088A"/>
    <w:rsid w:val="0018099B"/>
    <w:rsid w:val="0018267C"/>
    <w:rsid w:val="00182EF5"/>
    <w:rsid w:val="00182F58"/>
    <w:rsid w:val="00185C87"/>
    <w:rsid w:val="00186EA7"/>
    <w:rsid w:val="00187D74"/>
    <w:rsid w:val="0019023F"/>
    <w:rsid w:val="00192FCC"/>
    <w:rsid w:val="001933BA"/>
    <w:rsid w:val="001946E6"/>
    <w:rsid w:val="001953F5"/>
    <w:rsid w:val="0019661D"/>
    <w:rsid w:val="001975A7"/>
    <w:rsid w:val="00197D2B"/>
    <w:rsid w:val="001A1D8B"/>
    <w:rsid w:val="001A2AEF"/>
    <w:rsid w:val="001A2FE0"/>
    <w:rsid w:val="001A49AE"/>
    <w:rsid w:val="001A7857"/>
    <w:rsid w:val="001A7BF4"/>
    <w:rsid w:val="001B043B"/>
    <w:rsid w:val="001B1CE3"/>
    <w:rsid w:val="001B2925"/>
    <w:rsid w:val="001B2BD3"/>
    <w:rsid w:val="001B2E0C"/>
    <w:rsid w:val="001B2E58"/>
    <w:rsid w:val="001B45BA"/>
    <w:rsid w:val="001B4F6E"/>
    <w:rsid w:val="001B5BFB"/>
    <w:rsid w:val="001B6FFF"/>
    <w:rsid w:val="001C16E3"/>
    <w:rsid w:val="001C2455"/>
    <w:rsid w:val="001C2D6D"/>
    <w:rsid w:val="001C3005"/>
    <w:rsid w:val="001C4436"/>
    <w:rsid w:val="001D0F96"/>
    <w:rsid w:val="001D1390"/>
    <w:rsid w:val="001D1BC1"/>
    <w:rsid w:val="001D5188"/>
    <w:rsid w:val="001D7699"/>
    <w:rsid w:val="001E0442"/>
    <w:rsid w:val="001E09B1"/>
    <w:rsid w:val="001E100B"/>
    <w:rsid w:val="001E109C"/>
    <w:rsid w:val="001E1E39"/>
    <w:rsid w:val="001E21A9"/>
    <w:rsid w:val="001E2A6B"/>
    <w:rsid w:val="001E2A78"/>
    <w:rsid w:val="001E32F2"/>
    <w:rsid w:val="001E33DB"/>
    <w:rsid w:val="001E50D8"/>
    <w:rsid w:val="001F0013"/>
    <w:rsid w:val="001F08F6"/>
    <w:rsid w:val="001F12D4"/>
    <w:rsid w:val="001F4417"/>
    <w:rsid w:val="001F59B9"/>
    <w:rsid w:val="001F5BB9"/>
    <w:rsid w:val="001F6208"/>
    <w:rsid w:val="001F7256"/>
    <w:rsid w:val="001F7DB0"/>
    <w:rsid w:val="00202A5F"/>
    <w:rsid w:val="002035D0"/>
    <w:rsid w:val="002036D2"/>
    <w:rsid w:val="0020437D"/>
    <w:rsid w:val="00205F2F"/>
    <w:rsid w:val="0020675D"/>
    <w:rsid w:val="00206B35"/>
    <w:rsid w:val="00207039"/>
    <w:rsid w:val="0021338E"/>
    <w:rsid w:val="00213590"/>
    <w:rsid w:val="002136EE"/>
    <w:rsid w:val="00213CFA"/>
    <w:rsid w:val="002153DC"/>
    <w:rsid w:val="00215F4A"/>
    <w:rsid w:val="0021608F"/>
    <w:rsid w:val="002170CC"/>
    <w:rsid w:val="00217392"/>
    <w:rsid w:val="0021750F"/>
    <w:rsid w:val="00220691"/>
    <w:rsid w:val="00220858"/>
    <w:rsid w:val="00221757"/>
    <w:rsid w:val="00222156"/>
    <w:rsid w:val="00222E32"/>
    <w:rsid w:val="0022302A"/>
    <w:rsid w:val="002255E3"/>
    <w:rsid w:val="00225778"/>
    <w:rsid w:val="00225B1E"/>
    <w:rsid w:val="00225F87"/>
    <w:rsid w:val="002264AE"/>
    <w:rsid w:val="002264E6"/>
    <w:rsid w:val="002332CA"/>
    <w:rsid w:val="00234EEE"/>
    <w:rsid w:val="0023616C"/>
    <w:rsid w:val="00240CFB"/>
    <w:rsid w:val="00242615"/>
    <w:rsid w:val="002432C1"/>
    <w:rsid w:val="002434FA"/>
    <w:rsid w:val="00244053"/>
    <w:rsid w:val="00244AD4"/>
    <w:rsid w:val="0024534A"/>
    <w:rsid w:val="00245B6F"/>
    <w:rsid w:val="00245DEB"/>
    <w:rsid w:val="00246B82"/>
    <w:rsid w:val="00247821"/>
    <w:rsid w:val="0025001C"/>
    <w:rsid w:val="00250E7E"/>
    <w:rsid w:val="0025360D"/>
    <w:rsid w:val="00254EFE"/>
    <w:rsid w:val="002570CE"/>
    <w:rsid w:val="00257CF1"/>
    <w:rsid w:val="0026311A"/>
    <w:rsid w:val="00263A96"/>
    <w:rsid w:val="002645E9"/>
    <w:rsid w:val="00265ED6"/>
    <w:rsid w:val="0026677C"/>
    <w:rsid w:val="002678C8"/>
    <w:rsid w:val="00270547"/>
    <w:rsid w:val="002707AB"/>
    <w:rsid w:val="002720E9"/>
    <w:rsid w:val="00274605"/>
    <w:rsid w:val="00274853"/>
    <w:rsid w:val="00275A6C"/>
    <w:rsid w:val="00276AFE"/>
    <w:rsid w:val="002770BE"/>
    <w:rsid w:val="00277A19"/>
    <w:rsid w:val="0028025D"/>
    <w:rsid w:val="00280366"/>
    <w:rsid w:val="002809F1"/>
    <w:rsid w:val="002819F9"/>
    <w:rsid w:val="002822DB"/>
    <w:rsid w:val="00282753"/>
    <w:rsid w:val="0028391A"/>
    <w:rsid w:val="0028447F"/>
    <w:rsid w:val="0028551E"/>
    <w:rsid w:val="00286669"/>
    <w:rsid w:val="002867B9"/>
    <w:rsid w:val="002870D0"/>
    <w:rsid w:val="00287898"/>
    <w:rsid w:val="00291C9B"/>
    <w:rsid w:val="002966E2"/>
    <w:rsid w:val="002A06EA"/>
    <w:rsid w:val="002A29F3"/>
    <w:rsid w:val="002A2A72"/>
    <w:rsid w:val="002A3723"/>
    <w:rsid w:val="002A447C"/>
    <w:rsid w:val="002A5D33"/>
    <w:rsid w:val="002A6A36"/>
    <w:rsid w:val="002A6D89"/>
    <w:rsid w:val="002B0A09"/>
    <w:rsid w:val="002B0C59"/>
    <w:rsid w:val="002B347D"/>
    <w:rsid w:val="002B4334"/>
    <w:rsid w:val="002B4B00"/>
    <w:rsid w:val="002B4C1D"/>
    <w:rsid w:val="002B57DB"/>
    <w:rsid w:val="002B7D92"/>
    <w:rsid w:val="002C0D0B"/>
    <w:rsid w:val="002C2035"/>
    <w:rsid w:val="002C2B57"/>
    <w:rsid w:val="002C3321"/>
    <w:rsid w:val="002C40A5"/>
    <w:rsid w:val="002C4690"/>
    <w:rsid w:val="002C4DBD"/>
    <w:rsid w:val="002C75D7"/>
    <w:rsid w:val="002D0831"/>
    <w:rsid w:val="002D1245"/>
    <w:rsid w:val="002D2148"/>
    <w:rsid w:val="002D28FC"/>
    <w:rsid w:val="002D3E91"/>
    <w:rsid w:val="002D470C"/>
    <w:rsid w:val="002D5A65"/>
    <w:rsid w:val="002D7EE0"/>
    <w:rsid w:val="002E0BB7"/>
    <w:rsid w:val="002E1122"/>
    <w:rsid w:val="002E1DAF"/>
    <w:rsid w:val="002E23BA"/>
    <w:rsid w:val="002E4457"/>
    <w:rsid w:val="002E6CE4"/>
    <w:rsid w:val="002E6E61"/>
    <w:rsid w:val="002E74DD"/>
    <w:rsid w:val="002F0CA0"/>
    <w:rsid w:val="002F11D2"/>
    <w:rsid w:val="002F4481"/>
    <w:rsid w:val="002F6DBE"/>
    <w:rsid w:val="00301363"/>
    <w:rsid w:val="00301E72"/>
    <w:rsid w:val="00305506"/>
    <w:rsid w:val="0030689D"/>
    <w:rsid w:val="003068DC"/>
    <w:rsid w:val="00306FC8"/>
    <w:rsid w:val="003074A5"/>
    <w:rsid w:val="00310C8C"/>
    <w:rsid w:val="00311596"/>
    <w:rsid w:val="00311C04"/>
    <w:rsid w:val="00311D18"/>
    <w:rsid w:val="00312C4E"/>
    <w:rsid w:val="00314AB7"/>
    <w:rsid w:val="0031504D"/>
    <w:rsid w:val="00320134"/>
    <w:rsid w:val="0032355E"/>
    <w:rsid w:val="003235A9"/>
    <w:rsid w:val="0032413C"/>
    <w:rsid w:val="00324383"/>
    <w:rsid w:val="0032494B"/>
    <w:rsid w:val="0032497B"/>
    <w:rsid w:val="0032552C"/>
    <w:rsid w:val="003258E0"/>
    <w:rsid w:val="00326454"/>
    <w:rsid w:val="00326F91"/>
    <w:rsid w:val="00327222"/>
    <w:rsid w:val="003277FF"/>
    <w:rsid w:val="00331AA0"/>
    <w:rsid w:val="00332214"/>
    <w:rsid w:val="00332E91"/>
    <w:rsid w:val="003354D1"/>
    <w:rsid w:val="003354F5"/>
    <w:rsid w:val="003372FA"/>
    <w:rsid w:val="00337C3D"/>
    <w:rsid w:val="00343CB4"/>
    <w:rsid w:val="003450C2"/>
    <w:rsid w:val="00345405"/>
    <w:rsid w:val="003507EC"/>
    <w:rsid w:val="0035121B"/>
    <w:rsid w:val="00351A2D"/>
    <w:rsid w:val="00351C8A"/>
    <w:rsid w:val="00351E2F"/>
    <w:rsid w:val="00352300"/>
    <w:rsid w:val="003525D8"/>
    <w:rsid w:val="00352B20"/>
    <w:rsid w:val="00354C5D"/>
    <w:rsid w:val="00355766"/>
    <w:rsid w:val="00356016"/>
    <w:rsid w:val="00357008"/>
    <w:rsid w:val="00357649"/>
    <w:rsid w:val="00357D82"/>
    <w:rsid w:val="003604AF"/>
    <w:rsid w:val="00361B27"/>
    <w:rsid w:val="003631B4"/>
    <w:rsid w:val="003644CA"/>
    <w:rsid w:val="00365088"/>
    <w:rsid w:val="00365FD0"/>
    <w:rsid w:val="003679F3"/>
    <w:rsid w:val="00367E98"/>
    <w:rsid w:val="00370A72"/>
    <w:rsid w:val="00371F06"/>
    <w:rsid w:val="00372744"/>
    <w:rsid w:val="00373408"/>
    <w:rsid w:val="0037542F"/>
    <w:rsid w:val="0037701C"/>
    <w:rsid w:val="00381290"/>
    <w:rsid w:val="00381D71"/>
    <w:rsid w:val="00382561"/>
    <w:rsid w:val="00384001"/>
    <w:rsid w:val="00384EAA"/>
    <w:rsid w:val="003858F7"/>
    <w:rsid w:val="00387727"/>
    <w:rsid w:val="0039003A"/>
    <w:rsid w:val="0039092D"/>
    <w:rsid w:val="00391DAA"/>
    <w:rsid w:val="003929D5"/>
    <w:rsid w:val="003949DD"/>
    <w:rsid w:val="003952BD"/>
    <w:rsid w:val="003954BC"/>
    <w:rsid w:val="00395666"/>
    <w:rsid w:val="00396DE0"/>
    <w:rsid w:val="00397485"/>
    <w:rsid w:val="0039753E"/>
    <w:rsid w:val="00397560"/>
    <w:rsid w:val="00397B52"/>
    <w:rsid w:val="003A016B"/>
    <w:rsid w:val="003A02A8"/>
    <w:rsid w:val="003A1957"/>
    <w:rsid w:val="003A1B46"/>
    <w:rsid w:val="003A1CDB"/>
    <w:rsid w:val="003A1E58"/>
    <w:rsid w:val="003A2CCF"/>
    <w:rsid w:val="003A3701"/>
    <w:rsid w:val="003A3D63"/>
    <w:rsid w:val="003A7B46"/>
    <w:rsid w:val="003B1416"/>
    <w:rsid w:val="003B16C7"/>
    <w:rsid w:val="003B1882"/>
    <w:rsid w:val="003B1FD0"/>
    <w:rsid w:val="003B2074"/>
    <w:rsid w:val="003B336F"/>
    <w:rsid w:val="003B78D1"/>
    <w:rsid w:val="003C23A5"/>
    <w:rsid w:val="003C2AFC"/>
    <w:rsid w:val="003C3732"/>
    <w:rsid w:val="003C6584"/>
    <w:rsid w:val="003C70A2"/>
    <w:rsid w:val="003C77D0"/>
    <w:rsid w:val="003D045A"/>
    <w:rsid w:val="003D0E91"/>
    <w:rsid w:val="003D1BF1"/>
    <w:rsid w:val="003D24E0"/>
    <w:rsid w:val="003D3E13"/>
    <w:rsid w:val="003D4037"/>
    <w:rsid w:val="003D56E6"/>
    <w:rsid w:val="003E05F6"/>
    <w:rsid w:val="003E1401"/>
    <w:rsid w:val="003E21AD"/>
    <w:rsid w:val="003E37BD"/>
    <w:rsid w:val="003E44C2"/>
    <w:rsid w:val="003E4796"/>
    <w:rsid w:val="003E5D8D"/>
    <w:rsid w:val="003F197F"/>
    <w:rsid w:val="003F1BE1"/>
    <w:rsid w:val="003F2D3B"/>
    <w:rsid w:val="003F328D"/>
    <w:rsid w:val="003F349F"/>
    <w:rsid w:val="003F35A7"/>
    <w:rsid w:val="003F3C67"/>
    <w:rsid w:val="003F3D20"/>
    <w:rsid w:val="003F4310"/>
    <w:rsid w:val="003F7116"/>
    <w:rsid w:val="004001F6"/>
    <w:rsid w:val="00403304"/>
    <w:rsid w:val="004034EB"/>
    <w:rsid w:val="00404E74"/>
    <w:rsid w:val="0040543B"/>
    <w:rsid w:val="004061CC"/>
    <w:rsid w:val="0040767A"/>
    <w:rsid w:val="00410A40"/>
    <w:rsid w:val="004120D6"/>
    <w:rsid w:val="004128CA"/>
    <w:rsid w:val="00412ACA"/>
    <w:rsid w:val="004135D4"/>
    <w:rsid w:val="004138C1"/>
    <w:rsid w:val="00416F5F"/>
    <w:rsid w:val="00420290"/>
    <w:rsid w:val="00420397"/>
    <w:rsid w:val="004204ED"/>
    <w:rsid w:val="00420A06"/>
    <w:rsid w:val="00424263"/>
    <w:rsid w:val="004242E9"/>
    <w:rsid w:val="0042560D"/>
    <w:rsid w:val="00425AC3"/>
    <w:rsid w:val="00426B8B"/>
    <w:rsid w:val="00426CB2"/>
    <w:rsid w:val="00427DEE"/>
    <w:rsid w:val="00435075"/>
    <w:rsid w:val="00435885"/>
    <w:rsid w:val="004365B6"/>
    <w:rsid w:val="00437215"/>
    <w:rsid w:val="0043796E"/>
    <w:rsid w:val="00441C9E"/>
    <w:rsid w:val="0044473E"/>
    <w:rsid w:val="004452A2"/>
    <w:rsid w:val="00445B25"/>
    <w:rsid w:val="00447233"/>
    <w:rsid w:val="004506D3"/>
    <w:rsid w:val="00452055"/>
    <w:rsid w:val="0045303E"/>
    <w:rsid w:val="00455CE5"/>
    <w:rsid w:val="00461298"/>
    <w:rsid w:val="00463637"/>
    <w:rsid w:val="00463A23"/>
    <w:rsid w:val="00465A65"/>
    <w:rsid w:val="00465C37"/>
    <w:rsid w:val="004666DB"/>
    <w:rsid w:val="00470982"/>
    <w:rsid w:val="00470B02"/>
    <w:rsid w:val="00470E09"/>
    <w:rsid w:val="00473D63"/>
    <w:rsid w:val="00473F7E"/>
    <w:rsid w:val="004767CE"/>
    <w:rsid w:val="00477275"/>
    <w:rsid w:val="00477975"/>
    <w:rsid w:val="00477E3E"/>
    <w:rsid w:val="00480EED"/>
    <w:rsid w:val="004830D4"/>
    <w:rsid w:val="0048444E"/>
    <w:rsid w:val="0048457A"/>
    <w:rsid w:val="00486B03"/>
    <w:rsid w:val="004904B1"/>
    <w:rsid w:val="00490FFD"/>
    <w:rsid w:val="004929D2"/>
    <w:rsid w:val="004937EE"/>
    <w:rsid w:val="004938EA"/>
    <w:rsid w:val="0049471B"/>
    <w:rsid w:val="00495C4B"/>
    <w:rsid w:val="00495D52"/>
    <w:rsid w:val="00495DB1"/>
    <w:rsid w:val="004963C9"/>
    <w:rsid w:val="00496DC0"/>
    <w:rsid w:val="00497620"/>
    <w:rsid w:val="00497EC0"/>
    <w:rsid w:val="004A1155"/>
    <w:rsid w:val="004A122F"/>
    <w:rsid w:val="004A1BC8"/>
    <w:rsid w:val="004A204D"/>
    <w:rsid w:val="004A22B2"/>
    <w:rsid w:val="004A347A"/>
    <w:rsid w:val="004A3552"/>
    <w:rsid w:val="004A3CA6"/>
    <w:rsid w:val="004A5AE0"/>
    <w:rsid w:val="004A60DC"/>
    <w:rsid w:val="004A64A5"/>
    <w:rsid w:val="004A68D9"/>
    <w:rsid w:val="004A779B"/>
    <w:rsid w:val="004B1D51"/>
    <w:rsid w:val="004B35B8"/>
    <w:rsid w:val="004B4113"/>
    <w:rsid w:val="004B41D3"/>
    <w:rsid w:val="004B4D61"/>
    <w:rsid w:val="004B5468"/>
    <w:rsid w:val="004B7D9D"/>
    <w:rsid w:val="004C1E90"/>
    <w:rsid w:val="004C32F5"/>
    <w:rsid w:val="004C3904"/>
    <w:rsid w:val="004C4074"/>
    <w:rsid w:val="004C41AB"/>
    <w:rsid w:val="004C4B71"/>
    <w:rsid w:val="004C5182"/>
    <w:rsid w:val="004C53F9"/>
    <w:rsid w:val="004C581E"/>
    <w:rsid w:val="004C640D"/>
    <w:rsid w:val="004C767F"/>
    <w:rsid w:val="004C7D0E"/>
    <w:rsid w:val="004D12F6"/>
    <w:rsid w:val="004D207D"/>
    <w:rsid w:val="004D44C8"/>
    <w:rsid w:val="004D458F"/>
    <w:rsid w:val="004D5139"/>
    <w:rsid w:val="004D5B65"/>
    <w:rsid w:val="004D6F63"/>
    <w:rsid w:val="004E051B"/>
    <w:rsid w:val="004E0C23"/>
    <w:rsid w:val="004E26AD"/>
    <w:rsid w:val="004E32B2"/>
    <w:rsid w:val="004E5E36"/>
    <w:rsid w:val="004E7485"/>
    <w:rsid w:val="004F09B2"/>
    <w:rsid w:val="004F287B"/>
    <w:rsid w:val="004F29A0"/>
    <w:rsid w:val="004F4019"/>
    <w:rsid w:val="004F5C75"/>
    <w:rsid w:val="004F741D"/>
    <w:rsid w:val="004F7C77"/>
    <w:rsid w:val="00500F86"/>
    <w:rsid w:val="00501489"/>
    <w:rsid w:val="005015FD"/>
    <w:rsid w:val="00502A69"/>
    <w:rsid w:val="0050341B"/>
    <w:rsid w:val="0050436C"/>
    <w:rsid w:val="00507B8E"/>
    <w:rsid w:val="005105B8"/>
    <w:rsid w:val="00512627"/>
    <w:rsid w:val="005167E6"/>
    <w:rsid w:val="00516C52"/>
    <w:rsid w:val="005201C9"/>
    <w:rsid w:val="00520731"/>
    <w:rsid w:val="00521962"/>
    <w:rsid w:val="00523A94"/>
    <w:rsid w:val="00524D26"/>
    <w:rsid w:val="00525BF3"/>
    <w:rsid w:val="005276A2"/>
    <w:rsid w:val="00527A43"/>
    <w:rsid w:val="00532232"/>
    <w:rsid w:val="00536A29"/>
    <w:rsid w:val="00536AE4"/>
    <w:rsid w:val="00536B79"/>
    <w:rsid w:val="00536D48"/>
    <w:rsid w:val="005371FD"/>
    <w:rsid w:val="005376B8"/>
    <w:rsid w:val="005400CF"/>
    <w:rsid w:val="005417E8"/>
    <w:rsid w:val="00541ED7"/>
    <w:rsid w:val="00542427"/>
    <w:rsid w:val="00542482"/>
    <w:rsid w:val="00543342"/>
    <w:rsid w:val="00544BA2"/>
    <w:rsid w:val="00544F94"/>
    <w:rsid w:val="00545D70"/>
    <w:rsid w:val="00546330"/>
    <w:rsid w:val="005503BD"/>
    <w:rsid w:val="00552A05"/>
    <w:rsid w:val="00553B27"/>
    <w:rsid w:val="00554011"/>
    <w:rsid w:val="005542D5"/>
    <w:rsid w:val="005552EE"/>
    <w:rsid w:val="005560CF"/>
    <w:rsid w:val="00556719"/>
    <w:rsid w:val="00557DE7"/>
    <w:rsid w:val="00560B5A"/>
    <w:rsid w:val="00560DC4"/>
    <w:rsid w:val="005617CE"/>
    <w:rsid w:val="00562039"/>
    <w:rsid w:val="00563417"/>
    <w:rsid w:val="005638E2"/>
    <w:rsid w:val="005662D1"/>
    <w:rsid w:val="00566772"/>
    <w:rsid w:val="0056776D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F6C"/>
    <w:rsid w:val="00581433"/>
    <w:rsid w:val="00581BDD"/>
    <w:rsid w:val="005820E9"/>
    <w:rsid w:val="0058234F"/>
    <w:rsid w:val="005859BC"/>
    <w:rsid w:val="00585DF1"/>
    <w:rsid w:val="0058602C"/>
    <w:rsid w:val="0058661F"/>
    <w:rsid w:val="00587AFC"/>
    <w:rsid w:val="005911AA"/>
    <w:rsid w:val="005944B0"/>
    <w:rsid w:val="00594780"/>
    <w:rsid w:val="005947BF"/>
    <w:rsid w:val="005954F2"/>
    <w:rsid w:val="0059675C"/>
    <w:rsid w:val="00597C7C"/>
    <w:rsid w:val="00597FE0"/>
    <w:rsid w:val="005A107B"/>
    <w:rsid w:val="005A190F"/>
    <w:rsid w:val="005A6077"/>
    <w:rsid w:val="005A6635"/>
    <w:rsid w:val="005A71E9"/>
    <w:rsid w:val="005A7987"/>
    <w:rsid w:val="005A7E2F"/>
    <w:rsid w:val="005B0433"/>
    <w:rsid w:val="005B0DFE"/>
    <w:rsid w:val="005B1E05"/>
    <w:rsid w:val="005B270A"/>
    <w:rsid w:val="005B4332"/>
    <w:rsid w:val="005B434D"/>
    <w:rsid w:val="005B75D9"/>
    <w:rsid w:val="005C1938"/>
    <w:rsid w:val="005C222E"/>
    <w:rsid w:val="005C2B89"/>
    <w:rsid w:val="005C2EC2"/>
    <w:rsid w:val="005C2FAE"/>
    <w:rsid w:val="005C45D7"/>
    <w:rsid w:val="005C4D57"/>
    <w:rsid w:val="005C5BCA"/>
    <w:rsid w:val="005C5EF4"/>
    <w:rsid w:val="005C6911"/>
    <w:rsid w:val="005C713C"/>
    <w:rsid w:val="005C7ADD"/>
    <w:rsid w:val="005D0BD6"/>
    <w:rsid w:val="005D2AD6"/>
    <w:rsid w:val="005D664D"/>
    <w:rsid w:val="005D7EC4"/>
    <w:rsid w:val="005E4508"/>
    <w:rsid w:val="005E4646"/>
    <w:rsid w:val="005E5E14"/>
    <w:rsid w:val="005E6024"/>
    <w:rsid w:val="005E6F02"/>
    <w:rsid w:val="005E727D"/>
    <w:rsid w:val="005E7844"/>
    <w:rsid w:val="005E7F6C"/>
    <w:rsid w:val="005F0ACC"/>
    <w:rsid w:val="005F44C8"/>
    <w:rsid w:val="005F4D05"/>
    <w:rsid w:val="005F52E2"/>
    <w:rsid w:val="005F649F"/>
    <w:rsid w:val="005F7035"/>
    <w:rsid w:val="005F76C1"/>
    <w:rsid w:val="005F7EE5"/>
    <w:rsid w:val="00600529"/>
    <w:rsid w:val="006015D2"/>
    <w:rsid w:val="0060197D"/>
    <w:rsid w:val="00602365"/>
    <w:rsid w:val="0060345F"/>
    <w:rsid w:val="00603821"/>
    <w:rsid w:val="006042D8"/>
    <w:rsid w:val="00606A10"/>
    <w:rsid w:val="00606EB2"/>
    <w:rsid w:val="0061008A"/>
    <w:rsid w:val="00610A97"/>
    <w:rsid w:val="00611650"/>
    <w:rsid w:val="00615547"/>
    <w:rsid w:val="006158B0"/>
    <w:rsid w:val="006178D6"/>
    <w:rsid w:val="00617F07"/>
    <w:rsid w:val="006210E7"/>
    <w:rsid w:val="006219EA"/>
    <w:rsid w:val="006318D6"/>
    <w:rsid w:val="00631BC3"/>
    <w:rsid w:val="00631C1B"/>
    <w:rsid w:val="00632010"/>
    <w:rsid w:val="0063286E"/>
    <w:rsid w:val="00633CB3"/>
    <w:rsid w:val="0063450C"/>
    <w:rsid w:val="00635910"/>
    <w:rsid w:val="006360E1"/>
    <w:rsid w:val="006363DC"/>
    <w:rsid w:val="00636674"/>
    <w:rsid w:val="00637C36"/>
    <w:rsid w:val="00642872"/>
    <w:rsid w:val="00645656"/>
    <w:rsid w:val="006459D6"/>
    <w:rsid w:val="00646405"/>
    <w:rsid w:val="00647D0F"/>
    <w:rsid w:val="0065006D"/>
    <w:rsid w:val="00651B66"/>
    <w:rsid w:val="00654937"/>
    <w:rsid w:val="006550F2"/>
    <w:rsid w:val="006561C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2B99"/>
    <w:rsid w:val="0067420B"/>
    <w:rsid w:val="006751C1"/>
    <w:rsid w:val="00675ECD"/>
    <w:rsid w:val="00676700"/>
    <w:rsid w:val="00676F06"/>
    <w:rsid w:val="006802E0"/>
    <w:rsid w:val="00680A3F"/>
    <w:rsid w:val="006814F6"/>
    <w:rsid w:val="00681EA7"/>
    <w:rsid w:val="006823BF"/>
    <w:rsid w:val="006832A2"/>
    <w:rsid w:val="00683F89"/>
    <w:rsid w:val="00684DE3"/>
    <w:rsid w:val="006868B6"/>
    <w:rsid w:val="00691859"/>
    <w:rsid w:val="00691C74"/>
    <w:rsid w:val="00692BAC"/>
    <w:rsid w:val="00692FE3"/>
    <w:rsid w:val="00693E10"/>
    <w:rsid w:val="0069404C"/>
    <w:rsid w:val="006955C0"/>
    <w:rsid w:val="00696255"/>
    <w:rsid w:val="00696755"/>
    <w:rsid w:val="006970DA"/>
    <w:rsid w:val="0069766B"/>
    <w:rsid w:val="006A0148"/>
    <w:rsid w:val="006A1AE7"/>
    <w:rsid w:val="006A2B87"/>
    <w:rsid w:val="006A3523"/>
    <w:rsid w:val="006A7BB2"/>
    <w:rsid w:val="006A7D12"/>
    <w:rsid w:val="006A7E01"/>
    <w:rsid w:val="006B29E9"/>
    <w:rsid w:val="006B2AEA"/>
    <w:rsid w:val="006B2D49"/>
    <w:rsid w:val="006B5AB4"/>
    <w:rsid w:val="006B6A02"/>
    <w:rsid w:val="006B6AE5"/>
    <w:rsid w:val="006B6AFD"/>
    <w:rsid w:val="006B6D3A"/>
    <w:rsid w:val="006C254B"/>
    <w:rsid w:val="006C2AC3"/>
    <w:rsid w:val="006C45A8"/>
    <w:rsid w:val="006C4FE6"/>
    <w:rsid w:val="006C5A95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E1981"/>
    <w:rsid w:val="006E1A97"/>
    <w:rsid w:val="006E1DA8"/>
    <w:rsid w:val="006E1E52"/>
    <w:rsid w:val="006E4BB1"/>
    <w:rsid w:val="006E5CEE"/>
    <w:rsid w:val="006E61D4"/>
    <w:rsid w:val="006E66C0"/>
    <w:rsid w:val="006E7037"/>
    <w:rsid w:val="006E7949"/>
    <w:rsid w:val="006F234B"/>
    <w:rsid w:val="006F24A5"/>
    <w:rsid w:val="006F484F"/>
    <w:rsid w:val="006F4A1A"/>
    <w:rsid w:val="006F5594"/>
    <w:rsid w:val="006F7BE4"/>
    <w:rsid w:val="006F7F80"/>
    <w:rsid w:val="007006A2"/>
    <w:rsid w:val="00703D71"/>
    <w:rsid w:val="00704980"/>
    <w:rsid w:val="00705D1B"/>
    <w:rsid w:val="007069B9"/>
    <w:rsid w:val="00707F71"/>
    <w:rsid w:val="0071276C"/>
    <w:rsid w:val="00713A7E"/>
    <w:rsid w:val="0071641F"/>
    <w:rsid w:val="00716CCE"/>
    <w:rsid w:val="00723D10"/>
    <w:rsid w:val="00724ACF"/>
    <w:rsid w:val="007268F3"/>
    <w:rsid w:val="007275DF"/>
    <w:rsid w:val="00730F17"/>
    <w:rsid w:val="00732129"/>
    <w:rsid w:val="007334A6"/>
    <w:rsid w:val="007346CC"/>
    <w:rsid w:val="00734ED6"/>
    <w:rsid w:val="007354C8"/>
    <w:rsid w:val="00735CE6"/>
    <w:rsid w:val="00735E0F"/>
    <w:rsid w:val="007361D3"/>
    <w:rsid w:val="00736547"/>
    <w:rsid w:val="00740333"/>
    <w:rsid w:val="007406CA"/>
    <w:rsid w:val="00740F20"/>
    <w:rsid w:val="00741928"/>
    <w:rsid w:val="00741D83"/>
    <w:rsid w:val="0074255F"/>
    <w:rsid w:val="0074329B"/>
    <w:rsid w:val="00744575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F32"/>
    <w:rsid w:val="007560FD"/>
    <w:rsid w:val="00757085"/>
    <w:rsid w:val="0075720C"/>
    <w:rsid w:val="00760547"/>
    <w:rsid w:val="00767DDA"/>
    <w:rsid w:val="007712CF"/>
    <w:rsid w:val="007717F4"/>
    <w:rsid w:val="0077297F"/>
    <w:rsid w:val="007752CD"/>
    <w:rsid w:val="007805DE"/>
    <w:rsid w:val="00780724"/>
    <w:rsid w:val="00780C4B"/>
    <w:rsid w:val="0078383E"/>
    <w:rsid w:val="00784130"/>
    <w:rsid w:val="00784149"/>
    <w:rsid w:val="00784A06"/>
    <w:rsid w:val="00785F4D"/>
    <w:rsid w:val="007867E4"/>
    <w:rsid w:val="007872D2"/>
    <w:rsid w:val="007876AC"/>
    <w:rsid w:val="00790D91"/>
    <w:rsid w:val="007926DF"/>
    <w:rsid w:val="00794338"/>
    <w:rsid w:val="0079527B"/>
    <w:rsid w:val="0079670F"/>
    <w:rsid w:val="00797625"/>
    <w:rsid w:val="007A334D"/>
    <w:rsid w:val="007A3EC4"/>
    <w:rsid w:val="007A47F4"/>
    <w:rsid w:val="007A4968"/>
    <w:rsid w:val="007A524D"/>
    <w:rsid w:val="007A68F2"/>
    <w:rsid w:val="007A7497"/>
    <w:rsid w:val="007A75E5"/>
    <w:rsid w:val="007B2205"/>
    <w:rsid w:val="007B3924"/>
    <w:rsid w:val="007B3FED"/>
    <w:rsid w:val="007B4782"/>
    <w:rsid w:val="007B577C"/>
    <w:rsid w:val="007B57F9"/>
    <w:rsid w:val="007B6DAF"/>
    <w:rsid w:val="007B773B"/>
    <w:rsid w:val="007B7791"/>
    <w:rsid w:val="007B7E88"/>
    <w:rsid w:val="007C0FE1"/>
    <w:rsid w:val="007C29B9"/>
    <w:rsid w:val="007C2A88"/>
    <w:rsid w:val="007C2C70"/>
    <w:rsid w:val="007C2D1D"/>
    <w:rsid w:val="007C3370"/>
    <w:rsid w:val="007C3BCE"/>
    <w:rsid w:val="007C7905"/>
    <w:rsid w:val="007D1810"/>
    <w:rsid w:val="007D2A0C"/>
    <w:rsid w:val="007D4040"/>
    <w:rsid w:val="007E07DD"/>
    <w:rsid w:val="007E1AE3"/>
    <w:rsid w:val="007E2432"/>
    <w:rsid w:val="007E2915"/>
    <w:rsid w:val="007E36B5"/>
    <w:rsid w:val="007E472C"/>
    <w:rsid w:val="007E48E3"/>
    <w:rsid w:val="007E4E48"/>
    <w:rsid w:val="007E4E58"/>
    <w:rsid w:val="007E5221"/>
    <w:rsid w:val="007E5ADF"/>
    <w:rsid w:val="007E678E"/>
    <w:rsid w:val="007F1055"/>
    <w:rsid w:val="007F1C7F"/>
    <w:rsid w:val="007F1DC4"/>
    <w:rsid w:val="007F303B"/>
    <w:rsid w:val="007F33F6"/>
    <w:rsid w:val="007F3592"/>
    <w:rsid w:val="007F379E"/>
    <w:rsid w:val="007F4341"/>
    <w:rsid w:val="007F593F"/>
    <w:rsid w:val="007F70AF"/>
    <w:rsid w:val="00800B70"/>
    <w:rsid w:val="00802030"/>
    <w:rsid w:val="0080376D"/>
    <w:rsid w:val="00803AA0"/>
    <w:rsid w:val="008068E9"/>
    <w:rsid w:val="008120A6"/>
    <w:rsid w:val="0081234B"/>
    <w:rsid w:val="00813811"/>
    <w:rsid w:val="008138BB"/>
    <w:rsid w:val="00816AA9"/>
    <w:rsid w:val="008209E2"/>
    <w:rsid w:val="00820A5C"/>
    <w:rsid w:val="008239A1"/>
    <w:rsid w:val="0083101E"/>
    <w:rsid w:val="00833778"/>
    <w:rsid w:val="00833B45"/>
    <w:rsid w:val="00834755"/>
    <w:rsid w:val="00835170"/>
    <w:rsid w:val="00835805"/>
    <w:rsid w:val="008365E7"/>
    <w:rsid w:val="00836F9C"/>
    <w:rsid w:val="0083783E"/>
    <w:rsid w:val="00840058"/>
    <w:rsid w:val="008416E9"/>
    <w:rsid w:val="00843E6E"/>
    <w:rsid w:val="00843F6A"/>
    <w:rsid w:val="008458D4"/>
    <w:rsid w:val="0084703F"/>
    <w:rsid w:val="00851F94"/>
    <w:rsid w:val="00853171"/>
    <w:rsid w:val="00854E77"/>
    <w:rsid w:val="00855A75"/>
    <w:rsid w:val="00856409"/>
    <w:rsid w:val="0086006B"/>
    <w:rsid w:val="00861BC3"/>
    <w:rsid w:val="00863074"/>
    <w:rsid w:val="0086317C"/>
    <w:rsid w:val="00863BB1"/>
    <w:rsid w:val="008651E8"/>
    <w:rsid w:val="00865734"/>
    <w:rsid w:val="00866A6C"/>
    <w:rsid w:val="00867960"/>
    <w:rsid w:val="008707FA"/>
    <w:rsid w:val="00870DFC"/>
    <w:rsid w:val="00871FE7"/>
    <w:rsid w:val="00874305"/>
    <w:rsid w:val="00880084"/>
    <w:rsid w:val="008808C2"/>
    <w:rsid w:val="00881B84"/>
    <w:rsid w:val="0088225F"/>
    <w:rsid w:val="00883378"/>
    <w:rsid w:val="008846F3"/>
    <w:rsid w:val="008849E6"/>
    <w:rsid w:val="008903B9"/>
    <w:rsid w:val="00891615"/>
    <w:rsid w:val="00891681"/>
    <w:rsid w:val="00891859"/>
    <w:rsid w:val="00891902"/>
    <w:rsid w:val="008926D9"/>
    <w:rsid w:val="00895266"/>
    <w:rsid w:val="00895376"/>
    <w:rsid w:val="00895548"/>
    <w:rsid w:val="00895665"/>
    <w:rsid w:val="0089703A"/>
    <w:rsid w:val="008A153D"/>
    <w:rsid w:val="008A157C"/>
    <w:rsid w:val="008A1F0A"/>
    <w:rsid w:val="008A479F"/>
    <w:rsid w:val="008A6202"/>
    <w:rsid w:val="008A7251"/>
    <w:rsid w:val="008B15C9"/>
    <w:rsid w:val="008B1929"/>
    <w:rsid w:val="008B2B4A"/>
    <w:rsid w:val="008B2CA2"/>
    <w:rsid w:val="008B3424"/>
    <w:rsid w:val="008B48C7"/>
    <w:rsid w:val="008B5B06"/>
    <w:rsid w:val="008B614D"/>
    <w:rsid w:val="008C319D"/>
    <w:rsid w:val="008C319E"/>
    <w:rsid w:val="008C4887"/>
    <w:rsid w:val="008C4920"/>
    <w:rsid w:val="008C5EAA"/>
    <w:rsid w:val="008C6D71"/>
    <w:rsid w:val="008C7804"/>
    <w:rsid w:val="008D119D"/>
    <w:rsid w:val="008D4546"/>
    <w:rsid w:val="008D5212"/>
    <w:rsid w:val="008D690E"/>
    <w:rsid w:val="008D75C7"/>
    <w:rsid w:val="008D7F04"/>
    <w:rsid w:val="008E041B"/>
    <w:rsid w:val="008E0684"/>
    <w:rsid w:val="008E178F"/>
    <w:rsid w:val="008E311F"/>
    <w:rsid w:val="008E3BF8"/>
    <w:rsid w:val="008E43C1"/>
    <w:rsid w:val="008E56CB"/>
    <w:rsid w:val="008E5DC2"/>
    <w:rsid w:val="008E61F3"/>
    <w:rsid w:val="008E709F"/>
    <w:rsid w:val="008E7830"/>
    <w:rsid w:val="008F0C65"/>
    <w:rsid w:val="008F1F0D"/>
    <w:rsid w:val="008F3753"/>
    <w:rsid w:val="008F3865"/>
    <w:rsid w:val="008F3FF0"/>
    <w:rsid w:val="008F4042"/>
    <w:rsid w:val="008F413C"/>
    <w:rsid w:val="008F47AE"/>
    <w:rsid w:val="008F5B8C"/>
    <w:rsid w:val="008F7673"/>
    <w:rsid w:val="009001FB"/>
    <w:rsid w:val="00900CA3"/>
    <w:rsid w:val="0090118D"/>
    <w:rsid w:val="00901206"/>
    <w:rsid w:val="00901471"/>
    <w:rsid w:val="00902074"/>
    <w:rsid w:val="00902AE9"/>
    <w:rsid w:val="00903FF6"/>
    <w:rsid w:val="00905B2C"/>
    <w:rsid w:val="009100A2"/>
    <w:rsid w:val="00911113"/>
    <w:rsid w:val="00911581"/>
    <w:rsid w:val="00912957"/>
    <w:rsid w:val="00914289"/>
    <w:rsid w:val="00915FEF"/>
    <w:rsid w:val="00916C8A"/>
    <w:rsid w:val="00921753"/>
    <w:rsid w:val="0092188A"/>
    <w:rsid w:val="00922CBB"/>
    <w:rsid w:val="00922D35"/>
    <w:rsid w:val="00923FA3"/>
    <w:rsid w:val="0092546E"/>
    <w:rsid w:val="00925788"/>
    <w:rsid w:val="009260F8"/>
    <w:rsid w:val="0092635A"/>
    <w:rsid w:val="00927494"/>
    <w:rsid w:val="009305A1"/>
    <w:rsid w:val="009307B1"/>
    <w:rsid w:val="009350AA"/>
    <w:rsid w:val="0093562E"/>
    <w:rsid w:val="0093743B"/>
    <w:rsid w:val="00937771"/>
    <w:rsid w:val="009378E5"/>
    <w:rsid w:val="00937C62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E22"/>
    <w:rsid w:val="00953DD9"/>
    <w:rsid w:val="00955CE7"/>
    <w:rsid w:val="00956325"/>
    <w:rsid w:val="00956528"/>
    <w:rsid w:val="00956B76"/>
    <w:rsid w:val="00957353"/>
    <w:rsid w:val="00957CB3"/>
    <w:rsid w:val="00960807"/>
    <w:rsid w:val="00960ABC"/>
    <w:rsid w:val="009620F1"/>
    <w:rsid w:val="00963749"/>
    <w:rsid w:val="0097171E"/>
    <w:rsid w:val="00971CD8"/>
    <w:rsid w:val="00971D29"/>
    <w:rsid w:val="0097465F"/>
    <w:rsid w:val="00976F98"/>
    <w:rsid w:val="00980B83"/>
    <w:rsid w:val="00981ECA"/>
    <w:rsid w:val="0098226D"/>
    <w:rsid w:val="0098520E"/>
    <w:rsid w:val="0098672D"/>
    <w:rsid w:val="00986ED9"/>
    <w:rsid w:val="00987734"/>
    <w:rsid w:val="00987857"/>
    <w:rsid w:val="0099110D"/>
    <w:rsid w:val="00993F23"/>
    <w:rsid w:val="00993FB4"/>
    <w:rsid w:val="009944B7"/>
    <w:rsid w:val="0099453E"/>
    <w:rsid w:val="0099527B"/>
    <w:rsid w:val="00997D5B"/>
    <w:rsid w:val="009A0C9F"/>
    <w:rsid w:val="009A3921"/>
    <w:rsid w:val="009A3AE5"/>
    <w:rsid w:val="009A3AE6"/>
    <w:rsid w:val="009A3CDF"/>
    <w:rsid w:val="009A5F4E"/>
    <w:rsid w:val="009A67A8"/>
    <w:rsid w:val="009A712D"/>
    <w:rsid w:val="009B002B"/>
    <w:rsid w:val="009B1411"/>
    <w:rsid w:val="009C1812"/>
    <w:rsid w:val="009C22D5"/>
    <w:rsid w:val="009C2A8C"/>
    <w:rsid w:val="009C321B"/>
    <w:rsid w:val="009C3B6F"/>
    <w:rsid w:val="009C3CA1"/>
    <w:rsid w:val="009C3D87"/>
    <w:rsid w:val="009C5383"/>
    <w:rsid w:val="009C5B5A"/>
    <w:rsid w:val="009C6909"/>
    <w:rsid w:val="009D069F"/>
    <w:rsid w:val="009D0BBF"/>
    <w:rsid w:val="009D1942"/>
    <w:rsid w:val="009D37D2"/>
    <w:rsid w:val="009D4E2C"/>
    <w:rsid w:val="009D57E2"/>
    <w:rsid w:val="009D64C6"/>
    <w:rsid w:val="009D7151"/>
    <w:rsid w:val="009E08B8"/>
    <w:rsid w:val="009E0C2F"/>
    <w:rsid w:val="009E1506"/>
    <w:rsid w:val="009E1F22"/>
    <w:rsid w:val="009E2C35"/>
    <w:rsid w:val="009E4AA3"/>
    <w:rsid w:val="009E4BFA"/>
    <w:rsid w:val="009E5B7E"/>
    <w:rsid w:val="009E614A"/>
    <w:rsid w:val="009E77D7"/>
    <w:rsid w:val="009F0703"/>
    <w:rsid w:val="009F2205"/>
    <w:rsid w:val="009F2EF4"/>
    <w:rsid w:val="009F339B"/>
    <w:rsid w:val="009F4DD9"/>
    <w:rsid w:val="009F7F00"/>
    <w:rsid w:val="00A00205"/>
    <w:rsid w:val="00A002A0"/>
    <w:rsid w:val="00A03B59"/>
    <w:rsid w:val="00A04162"/>
    <w:rsid w:val="00A04C1D"/>
    <w:rsid w:val="00A055CA"/>
    <w:rsid w:val="00A07AAE"/>
    <w:rsid w:val="00A1104A"/>
    <w:rsid w:val="00A12B99"/>
    <w:rsid w:val="00A13A97"/>
    <w:rsid w:val="00A1487D"/>
    <w:rsid w:val="00A14DD5"/>
    <w:rsid w:val="00A20533"/>
    <w:rsid w:val="00A21F03"/>
    <w:rsid w:val="00A247F8"/>
    <w:rsid w:val="00A2712D"/>
    <w:rsid w:val="00A3011A"/>
    <w:rsid w:val="00A31B94"/>
    <w:rsid w:val="00A340E8"/>
    <w:rsid w:val="00A3473B"/>
    <w:rsid w:val="00A36FF1"/>
    <w:rsid w:val="00A37F84"/>
    <w:rsid w:val="00A40D80"/>
    <w:rsid w:val="00A41010"/>
    <w:rsid w:val="00A4116D"/>
    <w:rsid w:val="00A41711"/>
    <w:rsid w:val="00A41D8E"/>
    <w:rsid w:val="00A41EF0"/>
    <w:rsid w:val="00A4268E"/>
    <w:rsid w:val="00A427B7"/>
    <w:rsid w:val="00A44D06"/>
    <w:rsid w:val="00A4530A"/>
    <w:rsid w:val="00A46462"/>
    <w:rsid w:val="00A47480"/>
    <w:rsid w:val="00A51439"/>
    <w:rsid w:val="00A51928"/>
    <w:rsid w:val="00A51C37"/>
    <w:rsid w:val="00A5321A"/>
    <w:rsid w:val="00A535EC"/>
    <w:rsid w:val="00A54C3B"/>
    <w:rsid w:val="00A56B50"/>
    <w:rsid w:val="00A579BD"/>
    <w:rsid w:val="00A57AF3"/>
    <w:rsid w:val="00A60B40"/>
    <w:rsid w:val="00A619CA"/>
    <w:rsid w:val="00A61CB4"/>
    <w:rsid w:val="00A66874"/>
    <w:rsid w:val="00A66DB9"/>
    <w:rsid w:val="00A70BD1"/>
    <w:rsid w:val="00A721C6"/>
    <w:rsid w:val="00A72BD3"/>
    <w:rsid w:val="00A72D00"/>
    <w:rsid w:val="00A75327"/>
    <w:rsid w:val="00A77888"/>
    <w:rsid w:val="00A82673"/>
    <w:rsid w:val="00A82B99"/>
    <w:rsid w:val="00A82E0D"/>
    <w:rsid w:val="00A8706F"/>
    <w:rsid w:val="00A87128"/>
    <w:rsid w:val="00A911AD"/>
    <w:rsid w:val="00A91FD6"/>
    <w:rsid w:val="00A92CE3"/>
    <w:rsid w:val="00A9367C"/>
    <w:rsid w:val="00A94C13"/>
    <w:rsid w:val="00A95006"/>
    <w:rsid w:val="00A96936"/>
    <w:rsid w:val="00A96C62"/>
    <w:rsid w:val="00A97BC2"/>
    <w:rsid w:val="00AA0A9A"/>
    <w:rsid w:val="00AA45EB"/>
    <w:rsid w:val="00AA4F4B"/>
    <w:rsid w:val="00AA66AE"/>
    <w:rsid w:val="00AA74ED"/>
    <w:rsid w:val="00AB01AE"/>
    <w:rsid w:val="00AB2921"/>
    <w:rsid w:val="00AB3F0F"/>
    <w:rsid w:val="00AB479C"/>
    <w:rsid w:val="00AB5B85"/>
    <w:rsid w:val="00AB6579"/>
    <w:rsid w:val="00AC12B9"/>
    <w:rsid w:val="00AC1F0F"/>
    <w:rsid w:val="00AC2977"/>
    <w:rsid w:val="00AC3D67"/>
    <w:rsid w:val="00AC575E"/>
    <w:rsid w:val="00AD3054"/>
    <w:rsid w:val="00AD3108"/>
    <w:rsid w:val="00AD32AF"/>
    <w:rsid w:val="00AD39CC"/>
    <w:rsid w:val="00AD3E4E"/>
    <w:rsid w:val="00AD54F2"/>
    <w:rsid w:val="00AD5EA4"/>
    <w:rsid w:val="00AD6A55"/>
    <w:rsid w:val="00AD7B99"/>
    <w:rsid w:val="00AE2301"/>
    <w:rsid w:val="00AE315D"/>
    <w:rsid w:val="00AF578C"/>
    <w:rsid w:val="00AF62D1"/>
    <w:rsid w:val="00AF79F3"/>
    <w:rsid w:val="00AF7CC2"/>
    <w:rsid w:val="00B0426D"/>
    <w:rsid w:val="00B045A5"/>
    <w:rsid w:val="00B04C15"/>
    <w:rsid w:val="00B05988"/>
    <w:rsid w:val="00B0653F"/>
    <w:rsid w:val="00B06A30"/>
    <w:rsid w:val="00B078BF"/>
    <w:rsid w:val="00B14CC3"/>
    <w:rsid w:val="00B14FF1"/>
    <w:rsid w:val="00B230DE"/>
    <w:rsid w:val="00B23DEC"/>
    <w:rsid w:val="00B25153"/>
    <w:rsid w:val="00B25DB0"/>
    <w:rsid w:val="00B27772"/>
    <w:rsid w:val="00B27C70"/>
    <w:rsid w:val="00B30489"/>
    <w:rsid w:val="00B31BF2"/>
    <w:rsid w:val="00B32B9C"/>
    <w:rsid w:val="00B33E0A"/>
    <w:rsid w:val="00B35429"/>
    <w:rsid w:val="00B365AA"/>
    <w:rsid w:val="00B37109"/>
    <w:rsid w:val="00B403E7"/>
    <w:rsid w:val="00B4275F"/>
    <w:rsid w:val="00B4388E"/>
    <w:rsid w:val="00B43B1D"/>
    <w:rsid w:val="00B459DB"/>
    <w:rsid w:val="00B536F4"/>
    <w:rsid w:val="00B53DB3"/>
    <w:rsid w:val="00B54496"/>
    <w:rsid w:val="00B547B5"/>
    <w:rsid w:val="00B556E0"/>
    <w:rsid w:val="00B56CE5"/>
    <w:rsid w:val="00B56DFA"/>
    <w:rsid w:val="00B56F69"/>
    <w:rsid w:val="00B573FE"/>
    <w:rsid w:val="00B57C04"/>
    <w:rsid w:val="00B61151"/>
    <w:rsid w:val="00B63315"/>
    <w:rsid w:val="00B64816"/>
    <w:rsid w:val="00B64D39"/>
    <w:rsid w:val="00B65430"/>
    <w:rsid w:val="00B663FB"/>
    <w:rsid w:val="00B67A24"/>
    <w:rsid w:val="00B711FC"/>
    <w:rsid w:val="00B726A9"/>
    <w:rsid w:val="00B72797"/>
    <w:rsid w:val="00B73DDF"/>
    <w:rsid w:val="00B752EB"/>
    <w:rsid w:val="00B76DDF"/>
    <w:rsid w:val="00B80D61"/>
    <w:rsid w:val="00B81186"/>
    <w:rsid w:val="00B824E3"/>
    <w:rsid w:val="00B835C0"/>
    <w:rsid w:val="00B83D89"/>
    <w:rsid w:val="00B83EC7"/>
    <w:rsid w:val="00B8651A"/>
    <w:rsid w:val="00B874C7"/>
    <w:rsid w:val="00B90C03"/>
    <w:rsid w:val="00B91226"/>
    <w:rsid w:val="00B94399"/>
    <w:rsid w:val="00B94F69"/>
    <w:rsid w:val="00B9630C"/>
    <w:rsid w:val="00BA0B5A"/>
    <w:rsid w:val="00BA230C"/>
    <w:rsid w:val="00BA4FFB"/>
    <w:rsid w:val="00BA6D3A"/>
    <w:rsid w:val="00BA6D97"/>
    <w:rsid w:val="00BA726F"/>
    <w:rsid w:val="00BB2136"/>
    <w:rsid w:val="00BB28B1"/>
    <w:rsid w:val="00BB3D1C"/>
    <w:rsid w:val="00BB5339"/>
    <w:rsid w:val="00BB7449"/>
    <w:rsid w:val="00BC04C1"/>
    <w:rsid w:val="00BC0593"/>
    <w:rsid w:val="00BC2F4F"/>
    <w:rsid w:val="00BC327A"/>
    <w:rsid w:val="00BC3C5A"/>
    <w:rsid w:val="00BC4A46"/>
    <w:rsid w:val="00BD0B31"/>
    <w:rsid w:val="00BD1236"/>
    <w:rsid w:val="00BD4D70"/>
    <w:rsid w:val="00BD4FAF"/>
    <w:rsid w:val="00BD7397"/>
    <w:rsid w:val="00BD7C00"/>
    <w:rsid w:val="00BE1434"/>
    <w:rsid w:val="00BE1AF3"/>
    <w:rsid w:val="00BE2CC7"/>
    <w:rsid w:val="00BE2F3A"/>
    <w:rsid w:val="00BE313C"/>
    <w:rsid w:val="00BE447C"/>
    <w:rsid w:val="00BE5BC0"/>
    <w:rsid w:val="00BE6637"/>
    <w:rsid w:val="00BE7F3B"/>
    <w:rsid w:val="00BF2D52"/>
    <w:rsid w:val="00BF3349"/>
    <w:rsid w:val="00BF3605"/>
    <w:rsid w:val="00BF366B"/>
    <w:rsid w:val="00BF3781"/>
    <w:rsid w:val="00BF4237"/>
    <w:rsid w:val="00BF629E"/>
    <w:rsid w:val="00BF7517"/>
    <w:rsid w:val="00C00A8A"/>
    <w:rsid w:val="00C018AA"/>
    <w:rsid w:val="00C0194F"/>
    <w:rsid w:val="00C0278A"/>
    <w:rsid w:val="00C027CF"/>
    <w:rsid w:val="00C032B9"/>
    <w:rsid w:val="00C0444F"/>
    <w:rsid w:val="00C0500A"/>
    <w:rsid w:val="00C05020"/>
    <w:rsid w:val="00C0689C"/>
    <w:rsid w:val="00C07491"/>
    <w:rsid w:val="00C07AB1"/>
    <w:rsid w:val="00C1055D"/>
    <w:rsid w:val="00C109BC"/>
    <w:rsid w:val="00C123AB"/>
    <w:rsid w:val="00C124E8"/>
    <w:rsid w:val="00C12DA0"/>
    <w:rsid w:val="00C138DC"/>
    <w:rsid w:val="00C153BF"/>
    <w:rsid w:val="00C15B61"/>
    <w:rsid w:val="00C17042"/>
    <w:rsid w:val="00C17E06"/>
    <w:rsid w:val="00C21032"/>
    <w:rsid w:val="00C210C0"/>
    <w:rsid w:val="00C21DB9"/>
    <w:rsid w:val="00C221A1"/>
    <w:rsid w:val="00C2276B"/>
    <w:rsid w:val="00C27E31"/>
    <w:rsid w:val="00C30BEC"/>
    <w:rsid w:val="00C3339E"/>
    <w:rsid w:val="00C337BB"/>
    <w:rsid w:val="00C342C8"/>
    <w:rsid w:val="00C348A1"/>
    <w:rsid w:val="00C35FC1"/>
    <w:rsid w:val="00C36199"/>
    <w:rsid w:val="00C36206"/>
    <w:rsid w:val="00C4180E"/>
    <w:rsid w:val="00C444D3"/>
    <w:rsid w:val="00C45285"/>
    <w:rsid w:val="00C469C0"/>
    <w:rsid w:val="00C47D24"/>
    <w:rsid w:val="00C508CC"/>
    <w:rsid w:val="00C51955"/>
    <w:rsid w:val="00C561AA"/>
    <w:rsid w:val="00C56F29"/>
    <w:rsid w:val="00C57261"/>
    <w:rsid w:val="00C57966"/>
    <w:rsid w:val="00C601FF"/>
    <w:rsid w:val="00C60C6E"/>
    <w:rsid w:val="00C6105A"/>
    <w:rsid w:val="00C61409"/>
    <w:rsid w:val="00C61580"/>
    <w:rsid w:val="00C63BD5"/>
    <w:rsid w:val="00C63D82"/>
    <w:rsid w:val="00C63E6F"/>
    <w:rsid w:val="00C66128"/>
    <w:rsid w:val="00C6721C"/>
    <w:rsid w:val="00C71661"/>
    <w:rsid w:val="00C72565"/>
    <w:rsid w:val="00C72BBE"/>
    <w:rsid w:val="00C73B26"/>
    <w:rsid w:val="00C73DD1"/>
    <w:rsid w:val="00C81005"/>
    <w:rsid w:val="00C81415"/>
    <w:rsid w:val="00C81FB4"/>
    <w:rsid w:val="00C821B7"/>
    <w:rsid w:val="00C829E8"/>
    <w:rsid w:val="00C8395E"/>
    <w:rsid w:val="00C8472C"/>
    <w:rsid w:val="00C84919"/>
    <w:rsid w:val="00C84D95"/>
    <w:rsid w:val="00C9234D"/>
    <w:rsid w:val="00C92552"/>
    <w:rsid w:val="00C92855"/>
    <w:rsid w:val="00C93E04"/>
    <w:rsid w:val="00C946F9"/>
    <w:rsid w:val="00C95DF4"/>
    <w:rsid w:val="00C96404"/>
    <w:rsid w:val="00C96EB6"/>
    <w:rsid w:val="00CA041C"/>
    <w:rsid w:val="00CA0611"/>
    <w:rsid w:val="00CA0B6D"/>
    <w:rsid w:val="00CA2FE7"/>
    <w:rsid w:val="00CA3023"/>
    <w:rsid w:val="00CA42C3"/>
    <w:rsid w:val="00CA472D"/>
    <w:rsid w:val="00CA4BA9"/>
    <w:rsid w:val="00CA5079"/>
    <w:rsid w:val="00CA51C1"/>
    <w:rsid w:val="00CA55AD"/>
    <w:rsid w:val="00CA60DE"/>
    <w:rsid w:val="00CA716B"/>
    <w:rsid w:val="00CB0A12"/>
    <w:rsid w:val="00CB363B"/>
    <w:rsid w:val="00CB5A72"/>
    <w:rsid w:val="00CC12F8"/>
    <w:rsid w:val="00CC3CBD"/>
    <w:rsid w:val="00CC502C"/>
    <w:rsid w:val="00CC5B20"/>
    <w:rsid w:val="00CD0586"/>
    <w:rsid w:val="00CD2C36"/>
    <w:rsid w:val="00CD2F60"/>
    <w:rsid w:val="00CD31C9"/>
    <w:rsid w:val="00CD3BE2"/>
    <w:rsid w:val="00CD59CC"/>
    <w:rsid w:val="00CD6C2E"/>
    <w:rsid w:val="00CD7382"/>
    <w:rsid w:val="00CE0476"/>
    <w:rsid w:val="00CE5BFE"/>
    <w:rsid w:val="00CE5F41"/>
    <w:rsid w:val="00CE6D4D"/>
    <w:rsid w:val="00CE7440"/>
    <w:rsid w:val="00CF0502"/>
    <w:rsid w:val="00CF0DD2"/>
    <w:rsid w:val="00CF0FA4"/>
    <w:rsid w:val="00CF14A6"/>
    <w:rsid w:val="00CF2A89"/>
    <w:rsid w:val="00CF2E01"/>
    <w:rsid w:val="00CF4069"/>
    <w:rsid w:val="00CF42BF"/>
    <w:rsid w:val="00CF5E55"/>
    <w:rsid w:val="00CF6144"/>
    <w:rsid w:val="00CF65B9"/>
    <w:rsid w:val="00D029F1"/>
    <w:rsid w:val="00D02D4C"/>
    <w:rsid w:val="00D03575"/>
    <w:rsid w:val="00D035F1"/>
    <w:rsid w:val="00D04CC3"/>
    <w:rsid w:val="00D1023E"/>
    <w:rsid w:val="00D1037B"/>
    <w:rsid w:val="00D12DFD"/>
    <w:rsid w:val="00D13AA9"/>
    <w:rsid w:val="00D13F63"/>
    <w:rsid w:val="00D20A51"/>
    <w:rsid w:val="00D20C20"/>
    <w:rsid w:val="00D22302"/>
    <w:rsid w:val="00D2578F"/>
    <w:rsid w:val="00D30ACE"/>
    <w:rsid w:val="00D31828"/>
    <w:rsid w:val="00D31829"/>
    <w:rsid w:val="00D321D4"/>
    <w:rsid w:val="00D33952"/>
    <w:rsid w:val="00D3462F"/>
    <w:rsid w:val="00D35AA7"/>
    <w:rsid w:val="00D37E06"/>
    <w:rsid w:val="00D406CD"/>
    <w:rsid w:val="00D40BA4"/>
    <w:rsid w:val="00D433FD"/>
    <w:rsid w:val="00D43A2F"/>
    <w:rsid w:val="00D44118"/>
    <w:rsid w:val="00D46402"/>
    <w:rsid w:val="00D46FBF"/>
    <w:rsid w:val="00D47F23"/>
    <w:rsid w:val="00D549AF"/>
    <w:rsid w:val="00D552DE"/>
    <w:rsid w:val="00D554E3"/>
    <w:rsid w:val="00D56958"/>
    <w:rsid w:val="00D60847"/>
    <w:rsid w:val="00D61F15"/>
    <w:rsid w:val="00D64816"/>
    <w:rsid w:val="00D65AD0"/>
    <w:rsid w:val="00D71FF2"/>
    <w:rsid w:val="00D723F7"/>
    <w:rsid w:val="00D72428"/>
    <w:rsid w:val="00D72C17"/>
    <w:rsid w:val="00D72DCC"/>
    <w:rsid w:val="00D73688"/>
    <w:rsid w:val="00D7441D"/>
    <w:rsid w:val="00D74FED"/>
    <w:rsid w:val="00D7613F"/>
    <w:rsid w:val="00D76365"/>
    <w:rsid w:val="00D813B9"/>
    <w:rsid w:val="00D8155A"/>
    <w:rsid w:val="00D81601"/>
    <w:rsid w:val="00D82CF6"/>
    <w:rsid w:val="00D839AC"/>
    <w:rsid w:val="00D84B83"/>
    <w:rsid w:val="00D86629"/>
    <w:rsid w:val="00D86D23"/>
    <w:rsid w:val="00D86D24"/>
    <w:rsid w:val="00D8790A"/>
    <w:rsid w:val="00D90087"/>
    <w:rsid w:val="00D9074D"/>
    <w:rsid w:val="00D908E2"/>
    <w:rsid w:val="00D92872"/>
    <w:rsid w:val="00D92DFE"/>
    <w:rsid w:val="00D92E8A"/>
    <w:rsid w:val="00D9455E"/>
    <w:rsid w:val="00D96AD4"/>
    <w:rsid w:val="00D97584"/>
    <w:rsid w:val="00D97E1F"/>
    <w:rsid w:val="00DA1C03"/>
    <w:rsid w:val="00DA4858"/>
    <w:rsid w:val="00DA4C7B"/>
    <w:rsid w:val="00DA4FE5"/>
    <w:rsid w:val="00DA5385"/>
    <w:rsid w:val="00DA5931"/>
    <w:rsid w:val="00DA5D71"/>
    <w:rsid w:val="00DA73CE"/>
    <w:rsid w:val="00DB09A4"/>
    <w:rsid w:val="00DB0E26"/>
    <w:rsid w:val="00DB3526"/>
    <w:rsid w:val="00DB40FB"/>
    <w:rsid w:val="00DB4C4E"/>
    <w:rsid w:val="00DB50D3"/>
    <w:rsid w:val="00DB5749"/>
    <w:rsid w:val="00DB5B5A"/>
    <w:rsid w:val="00DB69FA"/>
    <w:rsid w:val="00DB7EFF"/>
    <w:rsid w:val="00DC319C"/>
    <w:rsid w:val="00DC3493"/>
    <w:rsid w:val="00DC4CF2"/>
    <w:rsid w:val="00DD0F02"/>
    <w:rsid w:val="00DD0F22"/>
    <w:rsid w:val="00DD2FD6"/>
    <w:rsid w:val="00DD41BF"/>
    <w:rsid w:val="00DD4DC8"/>
    <w:rsid w:val="00DD5916"/>
    <w:rsid w:val="00DD60ED"/>
    <w:rsid w:val="00DE237C"/>
    <w:rsid w:val="00DE37B8"/>
    <w:rsid w:val="00DE4BB2"/>
    <w:rsid w:val="00DE4FC9"/>
    <w:rsid w:val="00DE5178"/>
    <w:rsid w:val="00DE6ED0"/>
    <w:rsid w:val="00DE7B6F"/>
    <w:rsid w:val="00DF09C1"/>
    <w:rsid w:val="00DF21BC"/>
    <w:rsid w:val="00DF46BC"/>
    <w:rsid w:val="00DF5429"/>
    <w:rsid w:val="00DF6DB3"/>
    <w:rsid w:val="00DF72F7"/>
    <w:rsid w:val="00E02FCA"/>
    <w:rsid w:val="00E04DC2"/>
    <w:rsid w:val="00E06826"/>
    <w:rsid w:val="00E06F44"/>
    <w:rsid w:val="00E07822"/>
    <w:rsid w:val="00E07B36"/>
    <w:rsid w:val="00E07E0B"/>
    <w:rsid w:val="00E1155D"/>
    <w:rsid w:val="00E11F33"/>
    <w:rsid w:val="00E126CF"/>
    <w:rsid w:val="00E14823"/>
    <w:rsid w:val="00E14AB0"/>
    <w:rsid w:val="00E152D0"/>
    <w:rsid w:val="00E16164"/>
    <w:rsid w:val="00E17D05"/>
    <w:rsid w:val="00E20923"/>
    <w:rsid w:val="00E20B5E"/>
    <w:rsid w:val="00E2106C"/>
    <w:rsid w:val="00E21E28"/>
    <w:rsid w:val="00E26015"/>
    <w:rsid w:val="00E2651F"/>
    <w:rsid w:val="00E26608"/>
    <w:rsid w:val="00E274B2"/>
    <w:rsid w:val="00E301ED"/>
    <w:rsid w:val="00E30BEE"/>
    <w:rsid w:val="00E31478"/>
    <w:rsid w:val="00E31892"/>
    <w:rsid w:val="00E31A27"/>
    <w:rsid w:val="00E31C51"/>
    <w:rsid w:val="00E333BE"/>
    <w:rsid w:val="00E3447D"/>
    <w:rsid w:val="00E36765"/>
    <w:rsid w:val="00E406DE"/>
    <w:rsid w:val="00E4258F"/>
    <w:rsid w:val="00E43A67"/>
    <w:rsid w:val="00E466EB"/>
    <w:rsid w:val="00E509CD"/>
    <w:rsid w:val="00E518BB"/>
    <w:rsid w:val="00E52077"/>
    <w:rsid w:val="00E53612"/>
    <w:rsid w:val="00E5479A"/>
    <w:rsid w:val="00E55C41"/>
    <w:rsid w:val="00E56244"/>
    <w:rsid w:val="00E56677"/>
    <w:rsid w:val="00E57161"/>
    <w:rsid w:val="00E600F2"/>
    <w:rsid w:val="00E61080"/>
    <w:rsid w:val="00E6218D"/>
    <w:rsid w:val="00E622C4"/>
    <w:rsid w:val="00E62C61"/>
    <w:rsid w:val="00E631D7"/>
    <w:rsid w:val="00E636C4"/>
    <w:rsid w:val="00E639C1"/>
    <w:rsid w:val="00E63A20"/>
    <w:rsid w:val="00E63D9B"/>
    <w:rsid w:val="00E63E86"/>
    <w:rsid w:val="00E6697D"/>
    <w:rsid w:val="00E7029D"/>
    <w:rsid w:val="00E70CF4"/>
    <w:rsid w:val="00E76354"/>
    <w:rsid w:val="00E77584"/>
    <w:rsid w:val="00E80198"/>
    <w:rsid w:val="00E840F0"/>
    <w:rsid w:val="00E848F2"/>
    <w:rsid w:val="00E85716"/>
    <w:rsid w:val="00E85851"/>
    <w:rsid w:val="00E86D51"/>
    <w:rsid w:val="00E94169"/>
    <w:rsid w:val="00E954AF"/>
    <w:rsid w:val="00E959F9"/>
    <w:rsid w:val="00E960B6"/>
    <w:rsid w:val="00E970D8"/>
    <w:rsid w:val="00E97C9A"/>
    <w:rsid w:val="00E97F3A"/>
    <w:rsid w:val="00EA0203"/>
    <w:rsid w:val="00EA1518"/>
    <w:rsid w:val="00EA2E24"/>
    <w:rsid w:val="00EA3A7A"/>
    <w:rsid w:val="00EA3CEA"/>
    <w:rsid w:val="00EA4F9C"/>
    <w:rsid w:val="00EB11C8"/>
    <w:rsid w:val="00EB18ED"/>
    <w:rsid w:val="00EB196A"/>
    <w:rsid w:val="00EB1F8F"/>
    <w:rsid w:val="00EB512E"/>
    <w:rsid w:val="00EB753B"/>
    <w:rsid w:val="00EB7BFF"/>
    <w:rsid w:val="00EC0BF1"/>
    <w:rsid w:val="00EC1058"/>
    <w:rsid w:val="00EC5D6E"/>
    <w:rsid w:val="00EC6C25"/>
    <w:rsid w:val="00ED0022"/>
    <w:rsid w:val="00ED04CB"/>
    <w:rsid w:val="00ED0D33"/>
    <w:rsid w:val="00ED191B"/>
    <w:rsid w:val="00ED259B"/>
    <w:rsid w:val="00ED25E9"/>
    <w:rsid w:val="00ED2D4D"/>
    <w:rsid w:val="00ED4794"/>
    <w:rsid w:val="00ED4D4C"/>
    <w:rsid w:val="00EE0133"/>
    <w:rsid w:val="00EE1040"/>
    <w:rsid w:val="00EE21B2"/>
    <w:rsid w:val="00EE248A"/>
    <w:rsid w:val="00EE3D0C"/>
    <w:rsid w:val="00EE4111"/>
    <w:rsid w:val="00EE5D85"/>
    <w:rsid w:val="00EE750C"/>
    <w:rsid w:val="00EF00E4"/>
    <w:rsid w:val="00EF0AAC"/>
    <w:rsid w:val="00EF1209"/>
    <w:rsid w:val="00EF1A95"/>
    <w:rsid w:val="00EF2143"/>
    <w:rsid w:val="00EF38B7"/>
    <w:rsid w:val="00EF449E"/>
    <w:rsid w:val="00EF45D6"/>
    <w:rsid w:val="00EF5F5C"/>
    <w:rsid w:val="00EF63F4"/>
    <w:rsid w:val="00EF73F7"/>
    <w:rsid w:val="00F00472"/>
    <w:rsid w:val="00F00A4C"/>
    <w:rsid w:val="00F021C6"/>
    <w:rsid w:val="00F04DF0"/>
    <w:rsid w:val="00F103D5"/>
    <w:rsid w:val="00F10EE2"/>
    <w:rsid w:val="00F1216A"/>
    <w:rsid w:val="00F131C2"/>
    <w:rsid w:val="00F13970"/>
    <w:rsid w:val="00F15222"/>
    <w:rsid w:val="00F1773B"/>
    <w:rsid w:val="00F20008"/>
    <w:rsid w:val="00F210A4"/>
    <w:rsid w:val="00F22333"/>
    <w:rsid w:val="00F2327E"/>
    <w:rsid w:val="00F2424D"/>
    <w:rsid w:val="00F2437A"/>
    <w:rsid w:val="00F247D5"/>
    <w:rsid w:val="00F268DF"/>
    <w:rsid w:val="00F2772B"/>
    <w:rsid w:val="00F319D7"/>
    <w:rsid w:val="00F33080"/>
    <w:rsid w:val="00F34C0F"/>
    <w:rsid w:val="00F36E50"/>
    <w:rsid w:val="00F409CA"/>
    <w:rsid w:val="00F425B1"/>
    <w:rsid w:val="00F426CC"/>
    <w:rsid w:val="00F436AE"/>
    <w:rsid w:val="00F44F77"/>
    <w:rsid w:val="00F50791"/>
    <w:rsid w:val="00F517DF"/>
    <w:rsid w:val="00F5701F"/>
    <w:rsid w:val="00F6033C"/>
    <w:rsid w:val="00F623B9"/>
    <w:rsid w:val="00F62DDD"/>
    <w:rsid w:val="00F645C9"/>
    <w:rsid w:val="00F64DA3"/>
    <w:rsid w:val="00F6732D"/>
    <w:rsid w:val="00F70BA3"/>
    <w:rsid w:val="00F70F60"/>
    <w:rsid w:val="00F727DE"/>
    <w:rsid w:val="00F72FB5"/>
    <w:rsid w:val="00F73009"/>
    <w:rsid w:val="00F736E4"/>
    <w:rsid w:val="00F76E26"/>
    <w:rsid w:val="00F7719B"/>
    <w:rsid w:val="00F82FFB"/>
    <w:rsid w:val="00F84161"/>
    <w:rsid w:val="00F86B85"/>
    <w:rsid w:val="00F87D10"/>
    <w:rsid w:val="00F910FE"/>
    <w:rsid w:val="00F92980"/>
    <w:rsid w:val="00F92ADE"/>
    <w:rsid w:val="00F949FC"/>
    <w:rsid w:val="00F9687B"/>
    <w:rsid w:val="00F97D43"/>
    <w:rsid w:val="00FA1A1A"/>
    <w:rsid w:val="00FA21DF"/>
    <w:rsid w:val="00FA33F3"/>
    <w:rsid w:val="00FA48B5"/>
    <w:rsid w:val="00FA59EE"/>
    <w:rsid w:val="00FA6BE8"/>
    <w:rsid w:val="00FA78CD"/>
    <w:rsid w:val="00FB0EF9"/>
    <w:rsid w:val="00FB19CF"/>
    <w:rsid w:val="00FB2423"/>
    <w:rsid w:val="00FB404E"/>
    <w:rsid w:val="00FB5215"/>
    <w:rsid w:val="00FB6470"/>
    <w:rsid w:val="00FB6D95"/>
    <w:rsid w:val="00FB7F4D"/>
    <w:rsid w:val="00FC0D88"/>
    <w:rsid w:val="00FC1D9D"/>
    <w:rsid w:val="00FC22CF"/>
    <w:rsid w:val="00FC294D"/>
    <w:rsid w:val="00FC4644"/>
    <w:rsid w:val="00FC47C0"/>
    <w:rsid w:val="00FC4BA1"/>
    <w:rsid w:val="00FC4FE1"/>
    <w:rsid w:val="00FC528E"/>
    <w:rsid w:val="00FC570C"/>
    <w:rsid w:val="00FC67CE"/>
    <w:rsid w:val="00FD0B49"/>
    <w:rsid w:val="00FD0D1B"/>
    <w:rsid w:val="00FD1770"/>
    <w:rsid w:val="00FD1829"/>
    <w:rsid w:val="00FD23F4"/>
    <w:rsid w:val="00FD2B6E"/>
    <w:rsid w:val="00FD321D"/>
    <w:rsid w:val="00FD3DCB"/>
    <w:rsid w:val="00FD3ED6"/>
    <w:rsid w:val="00FD4478"/>
    <w:rsid w:val="00FD579D"/>
    <w:rsid w:val="00FD66FA"/>
    <w:rsid w:val="00FE0C38"/>
    <w:rsid w:val="00FE6CA5"/>
    <w:rsid w:val="00FF129D"/>
    <w:rsid w:val="00FF415B"/>
    <w:rsid w:val="00FF48F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Bin Han_Qualcomm</cp:lastModifiedBy>
  <cp:revision>9</cp:revision>
  <dcterms:created xsi:type="dcterms:W3CDTF">2023-02-17T07:57:00Z</dcterms:created>
  <dcterms:modified xsi:type="dcterms:W3CDTF">2023-02-17T22:59:00Z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</Properties>
</file>